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694" w:rsidRDefault="00D45694" w:rsidP="00D4569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R5-21</w:t>
      </w:r>
      <w:r w:rsidR="005C0C08">
        <w:rPr>
          <w:b/>
          <w:i/>
          <w:noProof/>
          <w:sz w:val="28"/>
        </w:rPr>
        <w:t>0638</w:t>
      </w:r>
      <w:bookmarkStart w:id="0" w:name="_GoBack"/>
      <w:bookmarkEnd w:id="0"/>
    </w:p>
    <w:p w:rsidR="00D45694" w:rsidRDefault="00D45694" w:rsidP="00D4569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5694" w:rsidRPr="004A220A" w:rsidTr="007943D8">
        <w:tc>
          <w:tcPr>
            <w:tcW w:w="9641" w:type="dxa"/>
            <w:gridSpan w:val="9"/>
            <w:tcBorders>
              <w:top w:val="single" w:sz="4" w:space="0" w:color="auto"/>
              <w:left w:val="single" w:sz="4" w:space="0" w:color="auto"/>
              <w:right w:val="single" w:sz="4" w:space="0" w:color="auto"/>
            </w:tcBorders>
          </w:tcPr>
          <w:p w:rsidR="00D45694" w:rsidRPr="004A220A" w:rsidRDefault="00D45694" w:rsidP="007943D8">
            <w:pPr>
              <w:pStyle w:val="CRCoverPage"/>
              <w:spacing w:after="0"/>
              <w:jc w:val="right"/>
              <w:rPr>
                <w:i/>
                <w:noProof/>
              </w:rPr>
            </w:pPr>
            <w:r w:rsidRPr="004A220A">
              <w:rPr>
                <w:i/>
                <w:noProof/>
                <w:sz w:val="14"/>
              </w:rPr>
              <w:t>CR-Form-v12.1</w:t>
            </w:r>
          </w:p>
        </w:tc>
      </w:tr>
      <w:tr w:rsidR="00D45694" w:rsidRPr="004A220A" w:rsidTr="007943D8">
        <w:tc>
          <w:tcPr>
            <w:tcW w:w="9641" w:type="dxa"/>
            <w:gridSpan w:val="9"/>
            <w:tcBorders>
              <w:left w:val="single" w:sz="4" w:space="0" w:color="auto"/>
              <w:right w:val="single" w:sz="4" w:space="0" w:color="auto"/>
            </w:tcBorders>
          </w:tcPr>
          <w:p w:rsidR="00D45694" w:rsidRPr="004A220A" w:rsidRDefault="00D45694" w:rsidP="007943D8">
            <w:pPr>
              <w:pStyle w:val="CRCoverPage"/>
              <w:spacing w:after="0"/>
              <w:jc w:val="center"/>
              <w:rPr>
                <w:noProof/>
              </w:rPr>
            </w:pPr>
            <w:r w:rsidRPr="004A220A">
              <w:rPr>
                <w:b/>
                <w:noProof/>
                <w:sz w:val="32"/>
              </w:rPr>
              <w:t>CHANGE REQUEST</w:t>
            </w:r>
          </w:p>
        </w:tc>
      </w:tr>
      <w:tr w:rsidR="00D45694" w:rsidRPr="004A220A" w:rsidTr="007943D8">
        <w:tc>
          <w:tcPr>
            <w:tcW w:w="9641" w:type="dxa"/>
            <w:gridSpan w:val="9"/>
            <w:tcBorders>
              <w:left w:val="single" w:sz="4" w:space="0" w:color="auto"/>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c>
          <w:tcPr>
            <w:tcW w:w="142" w:type="dxa"/>
            <w:tcBorders>
              <w:left w:val="single" w:sz="4" w:space="0" w:color="auto"/>
            </w:tcBorders>
          </w:tcPr>
          <w:p w:rsidR="00D45694" w:rsidRPr="004A220A" w:rsidRDefault="00D45694" w:rsidP="007943D8">
            <w:pPr>
              <w:pStyle w:val="CRCoverPage"/>
              <w:spacing w:after="0"/>
              <w:jc w:val="right"/>
              <w:rPr>
                <w:noProof/>
              </w:rPr>
            </w:pPr>
          </w:p>
        </w:tc>
        <w:tc>
          <w:tcPr>
            <w:tcW w:w="1559" w:type="dxa"/>
            <w:shd w:val="pct30" w:color="FFFF00" w:fill="auto"/>
          </w:tcPr>
          <w:p w:rsidR="00D45694" w:rsidRPr="004A220A" w:rsidRDefault="00D45694" w:rsidP="007943D8">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Pr>
                <w:b/>
                <w:noProof/>
                <w:sz w:val="28"/>
              </w:rPr>
              <w:t>38.523</w:t>
            </w:r>
            <w:r w:rsidRPr="004A220A">
              <w:rPr>
                <w:b/>
                <w:noProof/>
                <w:sz w:val="28"/>
              </w:rPr>
              <w:t>-</w:t>
            </w:r>
            <w:r w:rsidRPr="004A220A">
              <w:rPr>
                <w:b/>
                <w:noProof/>
                <w:sz w:val="28"/>
              </w:rPr>
              <w:fldChar w:fldCharType="end"/>
            </w:r>
            <w:r>
              <w:rPr>
                <w:b/>
                <w:noProof/>
                <w:sz w:val="28"/>
              </w:rPr>
              <w:t>1</w:t>
            </w:r>
          </w:p>
        </w:tc>
        <w:tc>
          <w:tcPr>
            <w:tcW w:w="709" w:type="dxa"/>
          </w:tcPr>
          <w:p w:rsidR="00D45694" w:rsidRPr="004A220A" w:rsidRDefault="00D45694" w:rsidP="007943D8">
            <w:pPr>
              <w:pStyle w:val="CRCoverPage"/>
              <w:spacing w:after="0"/>
              <w:jc w:val="center"/>
              <w:rPr>
                <w:noProof/>
              </w:rPr>
            </w:pPr>
            <w:r w:rsidRPr="004A220A">
              <w:rPr>
                <w:b/>
                <w:noProof/>
                <w:sz w:val="28"/>
              </w:rPr>
              <w:t>CR</w:t>
            </w:r>
          </w:p>
        </w:tc>
        <w:tc>
          <w:tcPr>
            <w:tcW w:w="1276" w:type="dxa"/>
            <w:shd w:val="pct30" w:color="FFFF00" w:fill="auto"/>
          </w:tcPr>
          <w:p w:rsidR="00D45694" w:rsidRPr="004A220A" w:rsidRDefault="005C0C08" w:rsidP="007943D8">
            <w:pPr>
              <w:pStyle w:val="CRCoverPage"/>
              <w:spacing w:after="0"/>
              <w:rPr>
                <w:noProof/>
              </w:rPr>
            </w:pPr>
            <w:r>
              <w:rPr>
                <w:b/>
                <w:noProof/>
                <w:sz w:val="28"/>
              </w:rPr>
              <w:t>2012</w:t>
            </w:r>
          </w:p>
        </w:tc>
        <w:tc>
          <w:tcPr>
            <w:tcW w:w="709" w:type="dxa"/>
          </w:tcPr>
          <w:p w:rsidR="00D45694" w:rsidRPr="004A220A" w:rsidRDefault="00D45694" w:rsidP="007943D8">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D45694" w:rsidRPr="004A220A" w:rsidRDefault="00D45694" w:rsidP="007943D8">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rsidR="00D45694" w:rsidRPr="004A220A" w:rsidRDefault="00D45694" w:rsidP="007943D8">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D45694" w:rsidRPr="004A220A" w:rsidRDefault="00D45694" w:rsidP="007943D8">
            <w:pPr>
              <w:pStyle w:val="CRCoverPage"/>
              <w:spacing w:after="0"/>
              <w:jc w:val="center"/>
              <w:rPr>
                <w:noProof/>
                <w:sz w:val="28"/>
              </w:rPr>
            </w:pPr>
            <w:r>
              <w:rPr>
                <w:b/>
                <w:noProof/>
                <w:sz w:val="28"/>
              </w:rPr>
              <w:t>16.6</w:t>
            </w:r>
            <w:r w:rsidRPr="004A220A">
              <w:rPr>
                <w:b/>
                <w:noProof/>
                <w:sz w:val="28"/>
              </w:rPr>
              <w:t>.</w:t>
            </w:r>
            <w:r>
              <w:rPr>
                <w:b/>
                <w:noProof/>
                <w:sz w:val="28"/>
              </w:rPr>
              <w:t>0</w:t>
            </w:r>
          </w:p>
        </w:tc>
        <w:tc>
          <w:tcPr>
            <w:tcW w:w="143" w:type="dxa"/>
            <w:tcBorders>
              <w:right w:val="single" w:sz="4" w:space="0" w:color="auto"/>
            </w:tcBorders>
          </w:tcPr>
          <w:p w:rsidR="00D45694" w:rsidRPr="004A220A" w:rsidRDefault="00D45694" w:rsidP="007943D8">
            <w:pPr>
              <w:pStyle w:val="CRCoverPage"/>
              <w:spacing w:after="0"/>
              <w:rPr>
                <w:noProof/>
              </w:rPr>
            </w:pPr>
          </w:p>
        </w:tc>
      </w:tr>
      <w:tr w:rsidR="00D45694" w:rsidRPr="004A220A" w:rsidTr="007943D8">
        <w:tc>
          <w:tcPr>
            <w:tcW w:w="9641" w:type="dxa"/>
            <w:gridSpan w:val="9"/>
            <w:tcBorders>
              <w:left w:val="single" w:sz="4" w:space="0" w:color="auto"/>
              <w:right w:val="single" w:sz="4" w:space="0" w:color="auto"/>
            </w:tcBorders>
          </w:tcPr>
          <w:p w:rsidR="00D45694" w:rsidRPr="004A220A" w:rsidRDefault="00D45694" w:rsidP="007943D8">
            <w:pPr>
              <w:pStyle w:val="CRCoverPage"/>
              <w:spacing w:after="0"/>
              <w:rPr>
                <w:noProof/>
              </w:rPr>
            </w:pPr>
          </w:p>
        </w:tc>
      </w:tr>
      <w:tr w:rsidR="00D45694" w:rsidRPr="004A220A" w:rsidTr="007943D8">
        <w:tc>
          <w:tcPr>
            <w:tcW w:w="9641" w:type="dxa"/>
            <w:gridSpan w:val="9"/>
            <w:tcBorders>
              <w:top w:val="single" w:sz="4" w:space="0" w:color="auto"/>
            </w:tcBorders>
          </w:tcPr>
          <w:p w:rsidR="00D45694" w:rsidRPr="004A220A" w:rsidRDefault="00D45694" w:rsidP="007943D8">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9" w:history="1">
              <w:r w:rsidRPr="004A220A">
                <w:rPr>
                  <w:rStyle w:val="aa"/>
                  <w:rFonts w:cs="Arial"/>
                  <w:i/>
                  <w:noProof/>
                </w:rPr>
                <w:t>http://www.3gpp.org/Change-Requests</w:t>
              </w:r>
            </w:hyperlink>
            <w:r w:rsidRPr="004A220A">
              <w:rPr>
                <w:rFonts w:cs="Arial"/>
                <w:i/>
                <w:noProof/>
              </w:rPr>
              <w:t>.</w:t>
            </w:r>
          </w:p>
        </w:tc>
      </w:tr>
      <w:tr w:rsidR="00D45694" w:rsidRPr="004A220A" w:rsidTr="007943D8">
        <w:tc>
          <w:tcPr>
            <w:tcW w:w="9641" w:type="dxa"/>
            <w:gridSpan w:val="9"/>
          </w:tcPr>
          <w:p w:rsidR="00D45694" w:rsidRPr="004A220A" w:rsidRDefault="00D45694" w:rsidP="007943D8">
            <w:pPr>
              <w:pStyle w:val="CRCoverPage"/>
              <w:spacing w:after="0"/>
              <w:rPr>
                <w:noProof/>
                <w:sz w:val="8"/>
                <w:szCs w:val="8"/>
              </w:rPr>
            </w:pPr>
          </w:p>
        </w:tc>
      </w:tr>
    </w:tbl>
    <w:p w:rsidR="00D45694" w:rsidRDefault="00D45694" w:rsidP="00D456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5694" w:rsidRPr="004A220A" w:rsidTr="007943D8">
        <w:tc>
          <w:tcPr>
            <w:tcW w:w="2835" w:type="dxa"/>
          </w:tcPr>
          <w:p w:rsidR="00D45694" w:rsidRPr="004A220A" w:rsidRDefault="00D45694" w:rsidP="007943D8">
            <w:pPr>
              <w:pStyle w:val="CRCoverPage"/>
              <w:tabs>
                <w:tab w:val="right" w:pos="2751"/>
              </w:tabs>
              <w:spacing w:after="0"/>
              <w:rPr>
                <w:b/>
                <w:i/>
                <w:noProof/>
              </w:rPr>
            </w:pPr>
            <w:r w:rsidRPr="004A220A">
              <w:rPr>
                <w:b/>
                <w:i/>
                <w:noProof/>
              </w:rPr>
              <w:t>Proposed change affects:</w:t>
            </w:r>
          </w:p>
        </w:tc>
        <w:tc>
          <w:tcPr>
            <w:tcW w:w="1418" w:type="dxa"/>
          </w:tcPr>
          <w:p w:rsidR="00D45694" w:rsidRPr="004A220A" w:rsidRDefault="00D45694" w:rsidP="007943D8">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5694" w:rsidRPr="004A220A" w:rsidRDefault="00D45694" w:rsidP="007943D8">
            <w:pPr>
              <w:pStyle w:val="CRCoverPage"/>
              <w:spacing w:after="0"/>
              <w:jc w:val="center"/>
              <w:rPr>
                <w:b/>
                <w:caps/>
                <w:noProof/>
              </w:rPr>
            </w:pPr>
          </w:p>
        </w:tc>
        <w:tc>
          <w:tcPr>
            <w:tcW w:w="709" w:type="dxa"/>
            <w:tcBorders>
              <w:left w:val="single" w:sz="4" w:space="0" w:color="auto"/>
            </w:tcBorders>
          </w:tcPr>
          <w:p w:rsidR="00D45694" w:rsidRPr="004A220A" w:rsidRDefault="00D45694" w:rsidP="007943D8">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5694" w:rsidRPr="004A220A" w:rsidRDefault="00D45694" w:rsidP="007943D8">
            <w:pPr>
              <w:pStyle w:val="CRCoverPage"/>
              <w:spacing w:after="0"/>
              <w:jc w:val="center"/>
              <w:rPr>
                <w:b/>
                <w:caps/>
                <w:noProof/>
              </w:rPr>
            </w:pPr>
          </w:p>
        </w:tc>
        <w:tc>
          <w:tcPr>
            <w:tcW w:w="2126" w:type="dxa"/>
          </w:tcPr>
          <w:p w:rsidR="00D45694" w:rsidRPr="004A220A" w:rsidRDefault="00D45694" w:rsidP="007943D8">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5694" w:rsidRPr="004A220A" w:rsidRDefault="00D45694" w:rsidP="007943D8">
            <w:pPr>
              <w:pStyle w:val="CRCoverPage"/>
              <w:spacing w:after="0"/>
              <w:jc w:val="center"/>
              <w:rPr>
                <w:b/>
                <w:caps/>
                <w:noProof/>
              </w:rPr>
            </w:pPr>
          </w:p>
        </w:tc>
        <w:tc>
          <w:tcPr>
            <w:tcW w:w="1418" w:type="dxa"/>
            <w:tcBorders>
              <w:left w:val="nil"/>
            </w:tcBorders>
          </w:tcPr>
          <w:p w:rsidR="00D45694" w:rsidRPr="004A220A" w:rsidRDefault="00D45694" w:rsidP="007943D8">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5694" w:rsidRPr="004A220A" w:rsidRDefault="00D45694" w:rsidP="007943D8">
            <w:pPr>
              <w:pStyle w:val="CRCoverPage"/>
              <w:spacing w:after="0"/>
              <w:jc w:val="center"/>
              <w:rPr>
                <w:b/>
                <w:bCs/>
                <w:caps/>
                <w:noProof/>
              </w:rPr>
            </w:pPr>
          </w:p>
        </w:tc>
      </w:tr>
    </w:tbl>
    <w:p w:rsidR="00D45694" w:rsidRDefault="00D45694" w:rsidP="00D456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5694" w:rsidRPr="004A220A" w:rsidTr="007943D8">
        <w:tc>
          <w:tcPr>
            <w:tcW w:w="9640" w:type="dxa"/>
            <w:gridSpan w:val="11"/>
          </w:tcPr>
          <w:p w:rsidR="00D45694" w:rsidRPr="004A220A" w:rsidRDefault="00D45694" w:rsidP="007943D8">
            <w:pPr>
              <w:pStyle w:val="CRCoverPage"/>
              <w:spacing w:after="0"/>
              <w:rPr>
                <w:noProof/>
                <w:sz w:val="8"/>
                <w:szCs w:val="8"/>
              </w:rPr>
            </w:pPr>
          </w:p>
        </w:tc>
      </w:tr>
      <w:tr w:rsidR="00D45694" w:rsidRPr="004A220A" w:rsidTr="007943D8">
        <w:tc>
          <w:tcPr>
            <w:tcW w:w="1843" w:type="dxa"/>
            <w:tcBorders>
              <w:top w:val="single" w:sz="4" w:space="0" w:color="auto"/>
              <w:left w:val="single" w:sz="4" w:space="0" w:color="auto"/>
            </w:tcBorders>
          </w:tcPr>
          <w:p w:rsidR="00D45694" w:rsidRPr="004A220A" w:rsidRDefault="00D45694" w:rsidP="007943D8">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D45694" w:rsidRPr="004A220A" w:rsidRDefault="005C0C08" w:rsidP="005C0C08">
            <w:pPr>
              <w:pStyle w:val="CRCoverPage"/>
              <w:spacing w:after="0"/>
              <w:ind w:left="100"/>
              <w:rPr>
                <w:noProof/>
              </w:rPr>
            </w:pPr>
            <w:r w:rsidRPr="005C0C08">
              <w:rPr>
                <w:noProof/>
                <w:lang w:eastAsia="zh-CN"/>
              </w:rPr>
              <w:t>Correction to NR TC 7.1.1.2.2-PDSCH Aggregate</w:t>
            </w:r>
          </w:p>
        </w:tc>
      </w:tr>
      <w:tr w:rsidR="00D45694" w:rsidRPr="004A220A" w:rsidTr="007943D8">
        <w:tc>
          <w:tcPr>
            <w:tcW w:w="1843" w:type="dxa"/>
            <w:tcBorders>
              <w:left w:val="single" w:sz="4" w:space="0" w:color="auto"/>
            </w:tcBorders>
          </w:tcPr>
          <w:p w:rsidR="00D45694" w:rsidRPr="004A220A" w:rsidRDefault="00D45694" w:rsidP="007943D8">
            <w:pPr>
              <w:pStyle w:val="CRCoverPage"/>
              <w:spacing w:after="0"/>
              <w:rPr>
                <w:b/>
                <w:i/>
                <w:noProof/>
                <w:sz w:val="8"/>
                <w:szCs w:val="8"/>
              </w:rPr>
            </w:pPr>
          </w:p>
        </w:tc>
        <w:tc>
          <w:tcPr>
            <w:tcW w:w="7797" w:type="dxa"/>
            <w:gridSpan w:val="10"/>
            <w:tcBorders>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c>
          <w:tcPr>
            <w:tcW w:w="1843" w:type="dxa"/>
            <w:tcBorders>
              <w:left w:val="single" w:sz="4" w:space="0" w:color="auto"/>
            </w:tcBorders>
          </w:tcPr>
          <w:p w:rsidR="00D45694" w:rsidRPr="004A220A" w:rsidRDefault="00D45694" w:rsidP="007943D8">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D45694" w:rsidRPr="004A220A" w:rsidRDefault="00D45694" w:rsidP="007943D8">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Pr>
                <w:noProof/>
              </w:rPr>
              <w:t>, MCC TF160</w:t>
            </w:r>
          </w:p>
        </w:tc>
      </w:tr>
      <w:tr w:rsidR="00D45694" w:rsidRPr="004A220A" w:rsidTr="007943D8">
        <w:tc>
          <w:tcPr>
            <w:tcW w:w="1843" w:type="dxa"/>
            <w:tcBorders>
              <w:left w:val="single" w:sz="4" w:space="0" w:color="auto"/>
            </w:tcBorders>
          </w:tcPr>
          <w:p w:rsidR="00D45694" w:rsidRPr="004A220A" w:rsidRDefault="00D45694" w:rsidP="007943D8">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D45694" w:rsidRPr="004A220A" w:rsidRDefault="00D45694" w:rsidP="007943D8">
            <w:pPr>
              <w:pStyle w:val="CRCoverPage"/>
              <w:spacing w:after="0"/>
              <w:ind w:left="100"/>
              <w:rPr>
                <w:noProof/>
              </w:rPr>
            </w:pPr>
            <w:r w:rsidRPr="004A220A">
              <w:t>R5</w:t>
            </w:r>
          </w:p>
        </w:tc>
      </w:tr>
      <w:tr w:rsidR="00D45694" w:rsidRPr="004A220A" w:rsidTr="007943D8">
        <w:tc>
          <w:tcPr>
            <w:tcW w:w="1843" w:type="dxa"/>
            <w:tcBorders>
              <w:left w:val="single" w:sz="4" w:space="0" w:color="auto"/>
            </w:tcBorders>
          </w:tcPr>
          <w:p w:rsidR="00D45694" w:rsidRPr="004A220A" w:rsidRDefault="00D45694" w:rsidP="007943D8">
            <w:pPr>
              <w:pStyle w:val="CRCoverPage"/>
              <w:spacing w:after="0"/>
              <w:rPr>
                <w:b/>
                <w:i/>
                <w:noProof/>
                <w:sz w:val="8"/>
                <w:szCs w:val="8"/>
              </w:rPr>
            </w:pPr>
          </w:p>
        </w:tc>
        <w:tc>
          <w:tcPr>
            <w:tcW w:w="7797" w:type="dxa"/>
            <w:gridSpan w:val="10"/>
            <w:tcBorders>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c>
          <w:tcPr>
            <w:tcW w:w="1843" w:type="dxa"/>
            <w:tcBorders>
              <w:left w:val="single" w:sz="4" w:space="0" w:color="auto"/>
            </w:tcBorders>
          </w:tcPr>
          <w:p w:rsidR="00D45694" w:rsidRPr="004A220A" w:rsidRDefault="00D45694" w:rsidP="007943D8">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rsidR="00D45694" w:rsidRPr="004A220A" w:rsidRDefault="00D45694" w:rsidP="007943D8">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D45694" w:rsidRPr="004A220A" w:rsidRDefault="00D45694" w:rsidP="007943D8">
            <w:pPr>
              <w:pStyle w:val="CRCoverPage"/>
              <w:spacing w:after="0"/>
              <w:ind w:right="100"/>
              <w:rPr>
                <w:noProof/>
              </w:rPr>
            </w:pPr>
          </w:p>
        </w:tc>
        <w:tc>
          <w:tcPr>
            <w:tcW w:w="1417" w:type="dxa"/>
            <w:gridSpan w:val="3"/>
            <w:tcBorders>
              <w:left w:val="nil"/>
            </w:tcBorders>
          </w:tcPr>
          <w:p w:rsidR="00D45694" w:rsidRPr="004A220A" w:rsidRDefault="00D45694" w:rsidP="007943D8">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D45694" w:rsidRPr="004A220A" w:rsidRDefault="00D45694" w:rsidP="007943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1-2</w:t>
            </w:r>
            <w:r w:rsidRPr="004A220A">
              <w:rPr>
                <w:noProof/>
              </w:rPr>
              <w:t>-</w:t>
            </w:r>
            <w:r w:rsidRPr="004A220A">
              <w:rPr>
                <w:noProof/>
              </w:rPr>
              <w:fldChar w:fldCharType="end"/>
            </w:r>
            <w:r w:rsidRPr="004A220A">
              <w:rPr>
                <w:noProof/>
              </w:rPr>
              <w:t>6</w:t>
            </w:r>
          </w:p>
        </w:tc>
      </w:tr>
      <w:tr w:rsidR="00D45694" w:rsidRPr="004A220A" w:rsidTr="007943D8">
        <w:tc>
          <w:tcPr>
            <w:tcW w:w="1843" w:type="dxa"/>
            <w:tcBorders>
              <w:left w:val="single" w:sz="4" w:space="0" w:color="auto"/>
            </w:tcBorders>
          </w:tcPr>
          <w:p w:rsidR="00D45694" w:rsidRPr="004A220A" w:rsidRDefault="00D45694" w:rsidP="007943D8">
            <w:pPr>
              <w:pStyle w:val="CRCoverPage"/>
              <w:spacing w:after="0"/>
              <w:rPr>
                <w:b/>
                <w:i/>
                <w:noProof/>
                <w:sz w:val="8"/>
                <w:szCs w:val="8"/>
              </w:rPr>
            </w:pPr>
          </w:p>
        </w:tc>
        <w:tc>
          <w:tcPr>
            <w:tcW w:w="1986" w:type="dxa"/>
            <w:gridSpan w:val="4"/>
          </w:tcPr>
          <w:p w:rsidR="00D45694" w:rsidRPr="004A220A" w:rsidRDefault="00D45694" w:rsidP="007943D8">
            <w:pPr>
              <w:pStyle w:val="CRCoverPage"/>
              <w:spacing w:after="0"/>
              <w:rPr>
                <w:noProof/>
                <w:sz w:val="8"/>
                <w:szCs w:val="8"/>
              </w:rPr>
            </w:pPr>
          </w:p>
        </w:tc>
        <w:tc>
          <w:tcPr>
            <w:tcW w:w="2267" w:type="dxa"/>
            <w:gridSpan w:val="2"/>
          </w:tcPr>
          <w:p w:rsidR="00D45694" w:rsidRPr="004A220A" w:rsidRDefault="00D45694" w:rsidP="007943D8">
            <w:pPr>
              <w:pStyle w:val="CRCoverPage"/>
              <w:spacing w:after="0"/>
              <w:rPr>
                <w:noProof/>
                <w:sz w:val="8"/>
                <w:szCs w:val="8"/>
              </w:rPr>
            </w:pPr>
          </w:p>
        </w:tc>
        <w:tc>
          <w:tcPr>
            <w:tcW w:w="1417" w:type="dxa"/>
            <w:gridSpan w:val="3"/>
          </w:tcPr>
          <w:p w:rsidR="00D45694" w:rsidRPr="004A220A" w:rsidRDefault="00D45694" w:rsidP="007943D8">
            <w:pPr>
              <w:pStyle w:val="CRCoverPage"/>
              <w:spacing w:after="0"/>
              <w:rPr>
                <w:noProof/>
                <w:sz w:val="8"/>
                <w:szCs w:val="8"/>
              </w:rPr>
            </w:pPr>
          </w:p>
        </w:tc>
        <w:tc>
          <w:tcPr>
            <w:tcW w:w="2127" w:type="dxa"/>
            <w:tcBorders>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rPr>
          <w:cantSplit/>
        </w:trPr>
        <w:tc>
          <w:tcPr>
            <w:tcW w:w="1843" w:type="dxa"/>
            <w:tcBorders>
              <w:left w:val="single" w:sz="4" w:space="0" w:color="auto"/>
            </w:tcBorders>
          </w:tcPr>
          <w:p w:rsidR="00D45694" w:rsidRPr="004A220A" w:rsidRDefault="00D45694" w:rsidP="007943D8">
            <w:pPr>
              <w:pStyle w:val="CRCoverPage"/>
              <w:tabs>
                <w:tab w:val="right" w:pos="1759"/>
              </w:tabs>
              <w:spacing w:after="0"/>
              <w:rPr>
                <w:b/>
                <w:i/>
                <w:noProof/>
              </w:rPr>
            </w:pPr>
            <w:r w:rsidRPr="004A220A">
              <w:rPr>
                <w:b/>
                <w:i/>
                <w:noProof/>
              </w:rPr>
              <w:t>Category:</w:t>
            </w:r>
          </w:p>
        </w:tc>
        <w:tc>
          <w:tcPr>
            <w:tcW w:w="851" w:type="dxa"/>
            <w:shd w:val="pct30" w:color="FFFF00" w:fill="auto"/>
          </w:tcPr>
          <w:p w:rsidR="00D45694" w:rsidRPr="004A220A" w:rsidRDefault="00D45694" w:rsidP="007943D8">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D45694" w:rsidRPr="004A220A" w:rsidRDefault="00D45694" w:rsidP="007943D8">
            <w:pPr>
              <w:pStyle w:val="CRCoverPage"/>
              <w:spacing w:after="0"/>
              <w:rPr>
                <w:noProof/>
              </w:rPr>
            </w:pPr>
          </w:p>
        </w:tc>
        <w:tc>
          <w:tcPr>
            <w:tcW w:w="1417" w:type="dxa"/>
            <w:gridSpan w:val="3"/>
            <w:tcBorders>
              <w:left w:val="nil"/>
            </w:tcBorders>
          </w:tcPr>
          <w:p w:rsidR="00D45694" w:rsidRPr="004A220A" w:rsidRDefault="00D45694" w:rsidP="007943D8">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D45694" w:rsidRPr="004A220A" w:rsidRDefault="00D45694" w:rsidP="007943D8">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D45694" w:rsidRPr="004A220A" w:rsidTr="007943D8">
        <w:tc>
          <w:tcPr>
            <w:tcW w:w="1843" w:type="dxa"/>
            <w:tcBorders>
              <w:left w:val="single" w:sz="4" w:space="0" w:color="auto"/>
              <w:bottom w:val="single" w:sz="4" w:space="0" w:color="auto"/>
            </w:tcBorders>
          </w:tcPr>
          <w:p w:rsidR="00D45694" w:rsidRPr="004A220A" w:rsidRDefault="00D45694" w:rsidP="007943D8">
            <w:pPr>
              <w:pStyle w:val="CRCoverPage"/>
              <w:spacing w:after="0"/>
              <w:rPr>
                <w:b/>
                <w:i/>
                <w:noProof/>
              </w:rPr>
            </w:pPr>
          </w:p>
        </w:tc>
        <w:tc>
          <w:tcPr>
            <w:tcW w:w="4677" w:type="dxa"/>
            <w:gridSpan w:val="8"/>
            <w:tcBorders>
              <w:bottom w:val="single" w:sz="4" w:space="0" w:color="auto"/>
            </w:tcBorders>
          </w:tcPr>
          <w:p w:rsidR="00D45694" w:rsidRPr="004A220A" w:rsidRDefault="00D45694" w:rsidP="007943D8">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D45694" w:rsidRPr="004A220A" w:rsidRDefault="00D45694" w:rsidP="007943D8">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D45694" w:rsidRPr="004A220A" w:rsidRDefault="00D45694" w:rsidP="007943D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D45694" w:rsidRPr="004A220A" w:rsidTr="007943D8">
        <w:tc>
          <w:tcPr>
            <w:tcW w:w="1843" w:type="dxa"/>
          </w:tcPr>
          <w:p w:rsidR="00D45694" w:rsidRPr="004A220A" w:rsidRDefault="00D45694" w:rsidP="007943D8">
            <w:pPr>
              <w:pStyle w:val="CRCoverPage"/>
              <w:spacing w:after="0"/>
              <w:rPr>
                <w:b/>
                <w:i/>
                <w:noProof/>
                <w:sz w:val="8"/>
                <w:szCs w:val="8"/>
              </w:rPr>
            </w:pPr>
          </w:p>
        </w:tc>
        <w:tc>
          <w:tcPr>
            <w:tcW w:w="7797" w:type="dxa"/>
            <w:gridSpan w:val="10"/>
          </w:tcPr>
          <w:p w:rsidR="00D45694" w:rsidRPr="004A220A" w:rsidRDefault="00D45694" w:rsidP="007943D8">
            <w:pPr>
              <w:pStyle w:val="CRCoverPage"/>
              <w:spacing w:after="0"/>
              <w:rPr>
                <w:noProof/>
                <w:sz w:val="8"/>
                <w:szCs w:val="8"/>
              </w:rPr>
            </w:pPr>
          </w:p>
        </w:tc>
      </w:tr>
      <w:tr w:rsidR="00D45694" w:rsidRPr="004A220A" w:rsidTr="007943D8">
        <w:tc>
          <w:tcPr>
            <w:tcW w:w="2694" w:type="dxa"/>
            <w:gridSpan w:val="2"/>
            <w:tcBorders>
              <w:top w:val="single" w:sz="4" w:space="0" w:color="auto"/>
              <w:left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45694" w:rsidRPr="004A220A" w:rsidRDefault="00D45694" w:rsidP="007943D8">
            <w:pPr>
              <w:pStyle w:val="CRCoverPage"/>
              <w:spacing w:after="0"/>
              <w:ind w:left="100"/>
              <w:rPr>
                <w:noProof/>
              </w:rPr>
            </w:pPr>
            <w:r w:rsidRPr="004A220A">
              <w:rPr>
                <w:rFonts w:hint="eastAsia"/>
                <w:noProof/>
                <w:lang w:eastAsia="zh-CN"/>
              </w:rPr>
              <w:t>1,</w:t>
            </w:r>
            <w:r w:rsidRPr="004A220A">
              <w:rPr>
                <w:noProof/>
                <w:lang w:eastAsia="zh-CN"/>
              </w:rPr>
              <w:t xml:space="preserve"> </w:t>
            </w:r>
            <w:r>
              <w:rPr>
                <w:noProof/>
                <w:lang w:eastAsia="zh-CN"/>
              </w:rPr>
              <w:t xml:space="preserve">With </w:t>
            </w:r>
            <w:r w:rsidRPr="008B7304">
              <w:rPr>
                <w:noProof/>
                <w:lang w:eastAsia="zh-CN"/>
              </w:rPr>
              <w:t>pdsch-AggregationFactor</w:t>
            </w:r>
            <w:r>
              <w:rPr>
                <w:noProof/>
                <w:lang w:eastAsia="zh-CN"/>
              </w:rPr>
              <w:t>=n4</w:t>
            </w:r>
            <w:r w:rsidR="00993613">
              <w:rPr>
                <w:noProof/>
                <w:lang w:eastAsia="zh-CN"/>
              </w:rPr>
              <w:t>, default K1 value and</w:t>
            </w:r>
            <w:r>
              <w:rPr>
                <w:noProof/>
                <w:lang w:eastAsia="zh-CN"/>
              </w:rPr>
              <w:t xml:space="preserve"> default </w:t>
            </w:r>
            <w:r w:rsidRPr="008B7304">
              <w:rPr>
                <w:noProof/>
                <w:lang w:eastAsia="zh-CN"/>
              </w:rPr>
              <w:t>TDD-UL-DL-ConfigCommon</w:t>
            </w:r>
            <w:r>
              <w:rPr>
                <w:noProof/>
                <w:lang w:eastAsia="zh-CN"/>
              </w:rPr>
              <w:t xml:space="preserve"> in 38.508-1, it maybe hard to find a proper case where the slot for HARQ feedback is a UL slot.</w:t>
            </w: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spacing w:after="0"/>
              <w:rPr>
                <w:b/>
                <w:i/>
                <w:noProof/>
                <w:sz w:val="8"/>
                <w:szCs w:val="8"/>
              </w:rPr>
            </w:pPr>
          </w:p>
        </w:tc>
        <w:tc>
          <w:tcPr>
            <w:tcW w:w="6946" w:type="dxa"/>
            <w:gridSpan w:val="9"/>
            <w:tcBorders>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D45694" w:rsidRDefault="00D45694" w:rsidP="007943D8">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Pr>
                <w:noProof/>
                <w:lang w:eastAsia="zh-CN"/>
              </w:rPr>
              <w:t>Change K1=</w:t>
            </w:r>
            <w:r w:rsidR="00993613">
              <w:rPr>
                <w:noProof/>
                <w:lang w:eastAsia="zh-CN"/>
              </w:rPr>
              <w:t>5</w:t>
            </w:r>
            <w:r>
              <w:rPr>
                <w:noProof/>
                <w:lang w:eastAsia="zh-CN"/>
              </w:rPr>
              <w:t xml:space="preserve"> so that with default </w:t>
            </w:r>
            <w:r w:rsidRPr="008B7304">
              <w:rPr>
                <w:noProof/>
                <w:lang w:eastAsia="zh-CN"/>
              </w:rPr>
              <w:t>TDD-UL-DL-ConfigCommon</w:t>
            </w:r>
            <w:r>
              <w:rPr>
                <w:noProof/>
                <w:lang w:eastAsia="zh-CN"/>
              </w:rPr>
              <w:t xml:space="preserve"> in </w:t>
            </w:r>
            <w:r w:rsidR="00993613">
              <w:rPr>
                <w:noProof/>
                <w:lang w:eastAsia="zh-CN"/>
              </w:rPr>
              <w:t xml:space="preserve">TS </w:t>
            </w:r>
            <w:r>
              <w:rPr>
                <w:noProof/>
                <w:lang w:eastAsia="zh-CN"/>
              </w:rPr>
              <w:t>38.508-1, all following cases can be verified:</w:t>
            </w:r>
          </w:p>
          <w:p w:rsidR="00D45694" w:rsidRDefault="00993613" w:rsidP="007943D8">
            <w:pPr>
              <w:pStyle w:val="CRCoverPage"/>
              <w:spacing w:after="0"/>
              <w:ind w:left="100"/>
            </w:pPr>
            <w:r>
              <w:object w:dxaOrig="16650" w:dyaOrig="8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95pt;height:172.3pt" o:ole="">
                  <v:imagedata r:id="rId11" o:title=""/>
                </v:shape>
                <o:OLEObject Type="Embed" ProgID="PBrush" ShapeID="_x0000_i1025" DrawAspect="Content" ObjectID="_1674202216" r:id="rId12"/>
              </w:object>
            </w:r>
          </w:p>
          <w:p w:rsidR="00D45694" w:rsidRPr="004A220A" w:rsidRDefault="00D45694" w:rsidP="00993613">
            <w:pPr>
              <w:pStyle w:val="CRCoverPage"/>
              <w:spacing w:after="0"/>
              <w:ind w:left="100"/>
              <w:rPr>
                <w:noProof/>
                <w:lang w:eastAsia="zh-CN"/>
              </w:rPr>
            </w:pPr>
            <w:r>
              <w:t xml:space="preserve">2, </w:t>
            </w:r>
            <w:r w:rsidR="00993613">
              <w:t>Use default</w:t>
            </w:r>
            <w:r>
              <w:t xml:space="preserve"> </w:t>
            </w:r>
            <w:r w:rsidRPr="002C3B08">
              <w:t>nrofHARQ-ProcessesForPDSCH</w:t>
            </w:r>
            <w:r>
              <w:t>.</w:t>
            </w: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spacing w:after="0"/>
              <w:rPr>
                <w:b/>
                <w:i/>
                <w:noProof/>
                <w:sz w:val="8"/>
                <w:szCs w:val="8"/>
              </w:rPr>
            </w:pPr>
          </w:p>
        </w:tc>
        <w:tc>
          <w:tcPr>
            <w:tcW w:w="6946" w:type="dxa"/>
            <w:gridSpan w:val="9"/>
            <w:tcBorders>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c>
          <w:tcPr>
            <w:tcW w:w="2694" w:type="dxa"/>
            <w:gridSpan w:val="2"/>
            <w:tcBorders>
              <w:left w:val="single" w:sz="4" w:space="0" w:color="auto"/>
              <w:bottom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D45694" w:rsidRPr="004A220A" w:rsidRDefault="00D45694" w:rsidP="007943D8">
            <w:pPr>
              <w:pStyle w:val="CRCoverPage"/>
              <w:spacing w:after="0"/>
              <w:ind w:left="100"/>
              <w:rPr>
                <w:noProof/>
              </w:rPr>
            </w:pPr>
            <w:r w:rsidRPr="004A220A">
              <w:rPr>
                <w:noProof/>
                <w:lang w:eastAsia="zh-CN"/>
              </w:rPr>
              <w:t>Normal UE may fail the TC</w:t>
            </w:r>
          </w:p>
        </w:tc>
      </w:tr>
      <w:tr w:rsidR="00D45694" w:rsidRPr="004A220A" w:rsidTr="007943D8">
        <w:tc>
          <w:tcPr>
            <w:tcW w:w="2694" w:type="dxa"/>
            <w:gridSpan w:val="2"/>
          </w:tcPr>
          <w:p w:rsidR="00D45694" w:rsidRPr="004A220A" w:rsidRDefault="00D45694" w:rsidP="007943D8">
            <w:pPr>
              <w:pStyle w:val="CRCoverPage"/>
              <w:spacing w:after="0"/>
              <w:rPr>
                <w:b/>
                <w:i/>
                <w:noProof/>
                <w:sz w:val="8"/>
                <w:szCs w:val="8"/>
              </w:rPr>
            </w:pPr>
          </w:p>
        </w:tc>
        <w:tc>
          <w:tcPr>
            <w:tcW w:w="6946" w:type="dxa"/>
            <w:gridSpan w:val="9"/>
          </w:tcPr>
          <w:p w:rsidR="00D45694" w:rsidRPr="004A220A" w:rsidRDefault="00D45694" w:rsidP="007943D8">
            <w:pPr>
              <w:pStyle w:val="CRCoverPage"/>
              <w:spacing w:after="0"/>
              <w:rPr>
                <w:noProof/>
                <w:sz w:val="8"/>
                <w:szCs w:val="8"/>
              </w:rPr>
            </w:pPr>
          </w:p>
        </w:tc>
      </w:tr>
      <w:tr w:rsidR="00D45694" w:rsidRPr="004A220A" w:rsidTr="007943D8">
        <w:tc>
          <w:tcPr>
            <w:tcW w:w="2694" w:type="dxa"/>
            <w:gridSpan w:val="2"/>
            <w:tcBorders>
              <w:top w:val="single" w:sz="4" w:space="0" w:color="auto"/>
              <w:left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D45694" w:rsidRPr="004A220A" w:rsidRDefault="00D45694" w:rsidP="007943D8">
            <w:pPr>
              <w:pStyle w:val="CRCoverPage"/>
              <w:spacing w:after="0"/>
              <w:ind w:left="100"/>
              <w:rPr>
                <w:noProof/>
                <w:lang w:eastAsia="zh-CN"/>
              </w:rPr>
            </w:pPr>
            <w:r>
              <w:rPr>
                <w:noProof/>
                <w:lang w:eastAsia="zh-CN"/>
              </w:rPr>
              <w:t>7.1.1.2.2</w:t>
            </w: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spacing w:after="0"/>
              <w:rPr>
                <w:b/>
                <w:i/>
                <w:noProof/>
                <w:sz w:val="8"/>
                <w:szCs w:val="8"/>
              </w:rPr>
            </w:pPr>
          </w:p>
        </w:tc>
        <w:tc>
          <w:tcPr>
            <w:tcW w:w="6946" w:type="dxa"/>
            <w:gridSpan w:val="9"/>
            <w:tcBorders>
              <w:right w:val="single" w:sz="4" w:space="0" w:color="auto"/>
            </w:tcBorders>
          </w:tcPr>
          <w:p w:rsidR="00D45694" w:rsidRPr="004A220A" w:rsidRDefault="00D45694" w:rsidP="007943D8">
            <w:pPr>
              <w:pStyle w:val="CRCoverPage"/>
              <w:spacing w:after="0"/>
              <w:rPr>
                <w:noProof/>
                <w:sz w:val="8"/>
                <w:szCs w:val="8"/>
              </w:rPr>
            </w:pP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45694" w:rsidRPr="004A220A" w:rsidRDefault="00D45694" w:rsidP="007943D8">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45694" w:rsidRPr="004A220A" w:rsidRDefault="00D45694" w:rsidP="007943D8">
            <w:pPr>
              <w:pStyle w:val="CRCoverPage"/>
              <w:spacing w:after="0"/>
              <w:jc w:val="center"/>
              <w:rPr>
                <w:b/>
                <w:caps/>
                <w:noProof/>
              </w:rPr>
            </w:pPr>
            <w:r w:rsidRPr="004A220A">
              <w:rPr>
                <w:b/>
                <w:caps/>
                <w:noProof/>
              </w:rPr>
              <w:t>N</w:t>
            </w:r>
          </w:p>
        </w:tc>
        <w:tc>
          <w:tcPr>
            <w:tcW w:w="2977" w:type="dxa"/>
            <w:gridSpan w:val="4"/>
          </w:tcPr>
          <w:p w:rsidR="00D45694" w:rsidRPr="004A220A" w:rsidRDefault="00D45694" w:rsidP="007943D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45694" w:rsidRPr="004A220A" w:rsidRDefault="00D45694" w:rsidP="007943D8">
            <w:pPr>
              <w:pStyle w:val="CRCoverPage"/>
              <w:spacing w:after="0"/>
              <w:ind w:left="99"/>
              <w:rPr>
                <w:noProof/>
              </w:rPr>
            </w:pP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45694" w:rsidRPr="004A220A" w:rsidRDefault="00D45694" w:rsidP="0079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5694" w:rsidRPr="004A220A" w:rsidRDefault="00D45694" w:rsidP="007943D8">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D45694" w:rsidRPr="004A220A" w:rsidRDefault="00D45694" w:rsidP="007943D8">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D45694" w:rsidRPr="004A220A" w:rsidRDefault="00D45694" w:rsidP="007943D8">
            <w:pPr>
              <w:pStyle w:val="CRCoverPage"/>
              <w:spacing w:after="0"/>
              <w:ind w:left="99"/>
              <w:rPr>
                <w:noProof/>
              </w:rPr>
            </w:pPr>
            <w:r w:rsidRPr="004A220A">
              <w:rPr>
                <w:noProof/>
              </w:rPr>
              <w:t xml:space="preserve">TS/TR ... CR ... </w:t>
            </w: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45694" w:rsidRPr="004A220A" w:rsidRDefault="00D45694" w:rsidP="007943D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5694" w:rsidRPr="004A220A" w:rsidRDefault="00D45694" w:rsidP="007943D8">
            <w:pPr>
              <w:pStyle w:val="CRCoverPage"/>
              <w:spacing w:after="0"/>
              <w:jc w:val="center"/>
              <w:rPr>
                <w:b/>
                <w:caps/>
                <w:noProof/>
                <w:lang w:eastAsia="zh-CN"/>
              </w:rPr>
            </w:pPr>
            <w:r>
              <w:rPr>
                <w:rFonts w:hint="eastAsia"/>
                <w:b/>
                <w:caps/>
                <w:noProof/>
                <w:lang w:eastAsia="zh-CN"/>
              </w:rPr>
              <w:t>X</w:t>
            </w:r>
          </w:p>
        </w:tc>
        <w:tc>
          <w:tcPr>
            <w:tcW w:w="2977" w:type="dxa"/>
            <w:gridSpan w:val="4"/>
          </w:tcPr>
          <w:p w:rsidR="00D45694" w:rsidRPr="004A220A" w:rsidRDefault="00D45694" w:rsidP="007943D8">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D45694" w:rsidRPr="004A220A" w:rsidRDefault="00D45694" w:rsidP="007943D8">
            <w:pPr>
              <w:pStyle w:val="CRCoverPage"/>
              <w:spacing w:after="0"/>
              <w:ind w:left="99"/>
              <w:rPr>
                <w:noProof/>
              </w:rPr>
            </w:pPr>
            <w:r w:rsidRPr="004A220A">
              <w:rPr>
                <w:noProof/>
              </w:rPr>
              <w:t>TS/TR</w:t>
            </w:r>
            <w:r>
              <w:rPr>
                <w:noProof/>
              </w:rPr>
              <w:t xml:space="preserve"> ... CR </w:t>
            </w:r>
            <w:r w:rsidRPr="004A220A">
              <w:rPr>
                <w:noProof/>
              </w:rPr>
              <w:t xml:space="preserve">... </w:t>
            </w: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45694" w:rsidRPr="004A220A" w:rsidRDefault="00D45694" w:rsidP="0079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45694" w:rsidRPr="004A220A" w:rsidRDefault="00D45694" w:rsidP="007943D8">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D45694" w:rsidRPr="004A220A" w:rsidRDefault="00D45694" w:rsidP="007943D8">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D45694" w:rsidRPr="004A220A" w:rsidRDefault="00D45694" w:rsidP="007943D8">
            <w:pPr>
              <w:pStyle w:val="CRCoverPage"/>
              <w:spacing w:after="0"/>
              <w:ind w:left="99"/>
              <w:rPr>
                <w:noProof/>
              </w:rPr>
            </w:pPr>
            <w:r w:rsidRPr="004A220A">
              <w:rPr>
                <w:noProof/>
              </w:rPr>
              <w:t xml:space="preserve">TS/TR ... CR ... </w:t>
            </w:r>
          </w:p>
        </w:tc>
      </w:tr>
      <w:tr w:rsidR="00D45694" w:rsidRPr="004A220A" w:rsidTr="007943D8">
        <w:tc>
          <w:tcPr>
            <w:tcW w:w="2694" w:type="dxa"/>
            <w:gridSpan w:val="2"/>
            <w:tcBorders>
              <w:left w:val="single" w:sz="4" w:space="0" w:color="auto"/>
            </w:tcBorders>
          </w:tcPr>
          <w:p w:rsidR="00D45694" w:rsidRPr="004A220A" w:rsidRDefault="00D45694" w:rsidP="007943D8">
            <w:pPr>
              <w:pStyle w:val="CRCoverPage"/>
              <w:spacing w:after="0"/>
              <w:rPr>
                <w:b/>
                <w:i/>
                <w:noProof/>
              </w:rPr>
            </w:pPr>
          </w:p>
        </w:tc>
        <w:tc>
          <w:tcPr>
            <w:tcW w:w="6946" w:type="dxa"/>
            <w:gridSpan w:val="9"/>
            <w:tcBorders>
              <w:right w:val="single" w:sz="4" w:space="0" w:color="auto"/>
            </w:tcBorders>
          </w:tcPr>
          <w:p w:rsidR="00D45694" w:rsidRPr="004A220A" w:rsidRDefault="00D45694" w:rsidP="007943D8">
            <w:pPr>
              <w:pStyle w:val="CRCoverPage"/>
              <w:spacing w:after="0"/>
              <w:rPr>
                <w:noProof/>
              </w:rPr>
            </w:pPr>
          </w:p>
        </w:tc>
      </w:tr>
      <w:tr w:rsidR="00D45694" w:rsidRPr="004A220A" w:rsidTr="007943D8">
        <w:tc>
          <w:tcPr>
            <w:tcW w:w="2694" w:type="dxa"/>
            <w:gridSpan w:val="2"/>
            <w:tcBorders>
              <w:left w:val="single" w:sz="4" w:space="0" w:color="auto"/>
              <w:bottom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D45694" w:rsidRPr="004A220A" w:rsidRDefault="00D45694" w:rsidP="007943D8">
            <w:pPr>
              <w:pStyle w:val="CRCoverPage"/>
              <w:spacing w:after="0"/>
              <w:ind w:left="100"/>
              <w:rPr>
                <w:noProof/>
              </w:rPr>
            </w:pPr>
          </w:p>
        </w:tc>
      </w:tr>
      <w:tr w:rsidR="00D45694" w:rsidRPr="004A220A" w:rsidTr="007943D8">
        <w:tc>
          <w:tcPr>
            <w:tcW w:w="2694" w:type="dxa"/>
            <w:gridSpan w:val="2"/>
            <w:tcBorders>
              <w:top w:val="single" w:sz="4" w:space="0" w:color="auto"/>
              <w:bottom w:val="single" w:sz="4" w:space="0" w:color="auto"/>
            </w:tcBorders>
          </w:tcPr>
          <w:p w:rsidR="00D45694" w:rsidRPr="004A220A" w:rsidRDefault="00D45694" w:rsidP="007943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D45694" w:rsidRPr="004A220A" w:rsidRDefault="00D45694" w:rsidP="007943D8">
            <w:pPr>
              <w:pStyle w:val="CRCoverPage"/>
              <w:spacing w:after="0"/>
              <w:ind w:left="100"/>
              <w:rPr>
                <w:noProof/>
                <w:sz w:val="8"/>
                <w:szCs w:val="8"/>
              </w:rPr>
            </w:pPr>
          </w:p>
        </w:tc>
      </w:tr>
      <w:tr w:rsidR="00D45694" w:rsidRPr="004A220A" w:rsidTr="007943D8">
        <w:tc>
          <w:tcPr>
            <w:tcW w:w="2694" w:type="dxa"/>
            <w:gridSpan w:val="2"/>
            <w:tcBorders>
              <w:top w:val="single" w:sz="4" w:space="0" w:color="auto"/>
              <w:left w:val="single" w:sz="4" w:space="0" w:color="auto"/>
              <w:bottom w:val="single" w:sz="4" w:space="0" w:color="auto"/>
            </w:tcBorders>
          </w:tcPr>
          <w:p w:rsidR="00D45694" w:rsidRPr="004A220A" w:rsidRDefault="00D45694" w:rsidP="007943D8">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45694" w:rsidRPr="004A220A" w:rsidRDefault="00D45694" w:rsidP="007943D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3244E9" w:rsidRPr="002C3B08" w:rsidRDefault="003244E9" w:rsidP="003244E9">
      <w:pPr>
        <w:rPr>
          <w:lang w:eastAsia="sv-SE"/>
        </w:rPr>
      </w:pPr>
      <w:bookmarkStart w:id="2" w:name="_Toc21103093"/>
      <w:bookmarkStart w:id="3" w:name="_Toc29233430"/>
      <w:bookmarkStart w:id="4" w:name="_Toc29462035"/>
      <w:bookmarkStart w:id="5" w:name="_Toc36158012"/>
    </w:p>
    <w:p w:rsidR="003244E9" w:rsidRPr="002C3B08" w:rsidRDefault="003244E9" w:rsidP="003244E9">
      <w:pPr>
        <w:pStyle w:val="5"/>
        <w:rPr>
          <w:lang w:eastAsia="sv-SE"/>
        </w:rPr>
      </w:pPr>
      <w:r w:rsidRPr="002C3B08">
        <w:rPr>
          <w:lang w:eastAsia="sv-SE"/>
        </w:rPr>
        <w:t>7.1.1.2.2</w:t>
      </w:r>
      <w:r w:rsidRPr="002C3B08">
        <w:rPr>
          <w:lang w:eastAsia="sv-SE"/>
        </w:rPr>
        <w:tab/>
        <w:t>Correct Handling of DL HARQ process PDSCH Aggregation</w:t>
      </w:r>
      <w:bookmarkEnd w:id="2"/>
      <w:bookmarkEnd w:id="3"/>
      <w:bookmarkEnd w:id="4"/>
      <w:bookmarkEnd w:id="5"/>
    </w:p>
    <w:p w:rsidR="003244E9" w:rsidRPr="002C3B08" w:rsidRDefault="003244E9" w:rsidP="003244E9">
      <w:pPr>
        <w:pStyle w:val="H6"/>
      </w:pPr>
      <w:r w:rsidRPr="002C3B08">
        <w:t>7.1.1.2.2.1</w:t>
      </w:r>
      <w:r w:rsidRPr="002C3B08">
        <w:tab/>
        <w:t>Test Purpose (TP)</w:t>
      </w:r>
    </w:p>
    <w:p w:rsidR="003244E9" w:rsidRPr="002C3B08" w:rsidRDefault="003244E9" w:rsidP="003244E9">
      <w:pPr>
        <w:pStyle w:val="H6"/>
      </w:pPr>
      <w:r w:rsidRPr="002C3B08">
        <w:t>(1)</w:t>
      </w:r>
    </w:p>
    <w:p w:rsidR="003244E9" w:rsidRPr="002C3B08" w:rsidRDefault="003244E9" w:rsidP="003244E9">
      <w:pPr>
        <w:pStyle w:val="PL"/>
        <w:rPr>
          <w:noProof w:val="0"/>
        </w:rPr>
      </w:pPr>
      <w:r w:rsidRPr="002C3B08">
        <w:rPr>
          <w:b/>
          <w:bCs/>
          <w:noProof w:val="0"/>
        </w:rPr>
        <w:t>with</w:t>
      </w:r>
      <w:r w:rsidRPr="002C3B08">
        <w:rPr>
          <w:noProof w:val="0"/>
        </w:rPr>
        <w:t xml:space="preserve"> { UE in RRC_CONNECTED state and pdsch-AggregationFactor &gt; 1 }</w:t>
      </w:r>
    </w:p>
    <w:p w:rsidR="003244E9" w:rsidRPr="002C3B08" w:rsidRDefault="003244E9" w:rsidP="003244E9">
      <w:pPr>
        <w:pStyle w:val="PL"/>
        <w:rPr>
          <w:noProof w:val="0"/>
        </w:rPr>
      </w:pPr>
      <w:r w:rsidRPr="002C3B08">
        <w:rPr>
          <w:b/>
          <w:bCs/>
          <w:noProof w:val="0"/>
        </w:rPr>
        <w:t>ensure that</w:t>
      </w:r>
      <w:r w:rsidRPr="002C3B08">
        <w:rPr>
          <w:noProof w:val="0"/>
        </w:rPr>
        <w:t xml:space="preserve"> {</w:t>
      </w:r>
    </w:p>
    <w:p w:rsidR="003244E9" w:rsidRPr="002C3B08" w:rsidRDefault="003244E9" w:rsidP="003244E9">
      <w:pPr>
        <w:pStyle w:val="PL"/>
        <w:rPr>
          <w:noProof w:val="0"/>
        </w:rPr>
      </w:pPr>
      <w:r w:rsidRPr="002C3B08">
        <w:rPr>
          <w:noProof w:val="0"/>
        </w:rPr>
        <w:t xml:space="preserve">  </w:t>
      </w:r>
      <w:r w:rsidRPr="002C3B08">
        <w:rPr>
          <w:b/>
          <w:bCs/>
          <w:noProof w:val="0"/>
        </w:rPr>
        <w:t>when</w:t>
      </w:r>
      <w:r w:rsidRPr="002C3B08">
        <w:rPr>
          <w:noProof w:val="0"/>
        </w:rPr>
        <w:t xml:space="preserve"> { UE receives downlink assignment on the PDCCH for the UE’s C-RNTI and receives data in the associated slot and successive pdsch-AggregationFactor – 1 HARQ retransmissions  within a bundle and UE performs HARQ operation }</w:t>
      </w:r>
    </w:p>
    <w:p w:rsidR="003244E9" w:rsidRPr="002C3B08" w:rsidRDefault="003244E9" w:rsidP="003244E9">
      <w:pPr>
        <w:pStyle w:val="PL"/>
        <w:rPr>
          <w:noProof w:val="0"/>
        </w:rPr>
      </w:pPr>
      <w:r w:rsidRPr="002C3B08">
        <w:rPr>
          <w:noProof w:val="0"/>
        </w:rPr>
        <w:t xml:space="preserve">    </w:t>
      </w:r>
      <w:r w:rsidRPr="002C3B08">
        <w:rPr>
          <w:b/>
          <w:bCs/>
          <w:noProof w:val="0"/>
        </w:rPr>
        <w:t>then</w:t>
      </w:r>
      <w:r w:rsidRPr="002C3B08">
        <w:rPr>
          <w:noProof w:val="0"/>
        </w:rPr>
        <w:t xml:space="preserve"> { UE sends a HARQ feedback on the HARQ process }</w:t>
      </w:r>
    </w:p>
    <w:p w:rsidR="003244E9" w:rsidRPr="002C3B08" w:rsidRDefault="003244E9" w:rsidP="003244E9">
      <w:pPr>
        <w:pStyle w:val="PL"/>
        <w:rPr>
          <w:noProof w:val="0"/>
        </w:rPr>
      </w:pPr>
      <w:r w:rsidRPr="002C3B08">
        <w:rPr>
          <w:noProof w:val="0"/>
        </w:rPr>
        <w:t xml:space="preserve">            }</w:t>
      </w:r>
    </w:p>
    <w:p w:rsidR="003244E9" w:rsidRPr="002C3B08" w:rsidRDefault="003244E9" w:rsidP="003244E9">
      <w:pPr>
        <w:pStyle w:val="PL"/>
        <w:rPr>
          <w:noProof w:val="0"/>
        </w:rPr>
      </w:pPr>
    </w:p>
    <w:p w:rsidR="003244E9" w:rsidRPr="002C3B08" w:rsidRDefault="003244E9" w:rsidP="003244E9">
      <w:pPr>
        <w:pStyle w:val="H6"/>
      </w:pPr>
      <w:r w:rsidRPr="002C3B08">
        <w:t>7.1.1.2.2.2</w:t>
      </w:r>
      <w:r w:rsidRPr="002C3B08">
        <w:tab/>
        <w:t>Conformance requirements</w:t>
      </w:r>
    </w:p>
    <w:p w:rsidR="003244E9" w:rsidRPr="002C3B08" w:rsidRDefault="003244E9" w:rsidP="003244E9">
      <w:r w:rsidRPr="002C3B08">
        <w:t>References: The conformance requirements covered in the current TC are specified in: TS 38.321, clauses 5.3.1, 5.3.2.1 and 5.3.2.2, TS 38.214, clause 5.1.2.1.</w:t>
      </w:r>
    </w:p>
    <w:p w:rsidR="003244E9" w:rsidRPr="002C3B08" w:rsidRDefault="003244E9" w:rsidP="003244E9">
      <w:r w:rsidRPr="002C3B08">
        <w:t>[TS 38.321, clause 5.3.1]</w:t>
      </w:r>
    </w:p>
    <w:p w:rsidR="003244E9" w:rsidRPr="002C3B08" w:rsidRDefault="003244E9" w:rsidP="003244E9">
      <w:r w:rsidRPr="002C3B08">
        <w:t>Downlink assignments received on the PDCCH both indicate that there is a transmission on a DL-SCH for a particular MAC entity and provide the relevant HARQ information.</w:t>
      </w:r>
    </w:p>
    <w:p w:rsidR="003244E9" w:rsidRPr="002C3B08" w:rsidRDefault="003244E9" w:rsidP="003244E9">
      <w:r w:rsidRPr="002C3B08">
        <w:t>When the MAC entity has a C-RNTI, Temporary C-RNTI, or CS-RNTI, the MAC entity shall for each PDCCH occasion during which it monitors PDCCH and for each Serving Cell:</w:t>
      </w:r>
    </w:p>
    <w:p w:rsidR="003244E9" w:rsidRPr="002C3B08" w:rsidRDefault="003244E9" w:rsidP="003244E9">
      <w:pPr>
        <w:pStyle w:val="B1"/>
      </w:pPr>
      <w:r w:rsidRPr="002C3B08">
        <w:t>1&gt;</w:t>
      </w:r>
      <w:r w:rsidRPr="002C3B08">
        <w:tab/>
        <w:t>if a downlink assignment for this PDCCH occasion and this Serving Cell has been received on the PDCCH for the MAC entity's C-RNTI, or Temporary C</w:t>
      </w:r>
      <w:r w:rsidRPr="002C3B08">
        <w:noBreakHyphen/>
        <w:t>RNTI:</w:t>
      </w:r>
    </w:p>
    <w:p w:rsidR="003244E9" w:rsidRPr="002C3B08" w:rsidRDefault="003244E9" w:rsidP="003244E9">
      <w:pPr>
        <w:pStyle w:val="B2"/>
      </w:pPr>
      <w:r w:rsidRPr="002C3B08">
        <w:t>2&gt;</w:t>
      </w:r>
      <w:r w:rsidRPr="002C3B08">
        <w:tab/>
        <w:t>if this is the first downlink assignment for this Temporary C-RNTI:</w:t>
      </w:r>
    </w:p>
    <w:p w:rsidR="003244E9" w:rsidRPr="002C3B08" w:rsidRDefault="003244E9" w:rsidP="003244E9">
      <w:pPr>
        <w:pStyle w:val="B3"/>
      </w:pPr>
      <w:r w:rsidRPr="002C3B08">
        <w:t>3&gt;</w:t>
      </w:r>
      <w:r w:rsidRPr="002C3B08">
        <w:tab/>
        <w:t>consider the NDI to have been toggled.</w:t>
      </w:r>
    </w:p>
    <w:p w:rsidR="003244E9" w:rsidRPr="002C3B08" w:rsidRDefault="003244E9" w:rsidP="003244E9">
      <w:pPr>
        <w:pStyle w:val="B2"/>
      </w:pPr>
      <w:r w:rsidRPr="002C3B08">
        <w:t>2&gt;</w:t>
      </w:r>
      <w:r w:rsidRPr="002C3B08">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3244E9" w:rsidRPr="002C3B08" w:rsidRDefault="003244E9" w:rsidP="003244E9">
      <w:pPr>
        <w:pStyle w:val="B3"/>
      </w:pPr>
      <w:r w:rsidRPr="002C3B08">
        <w:t>3&gt;</w:t>
      </w:r>
      <w:r w:rsidRPr="002C3B08">
        <w:tab/>
        <w:t>consider the NDI to have been toggled regardless of the value of the NDI.</w:t>
      </w:r>
    </w:p>
    <w:p w:rsidR="003244E9" w:rsidRPr="002C3B08" w:rsidRDefault="003244E9" w:rsidP="003244E9">
      <w:pPr>
        <w:pStyle w:val="B2"/>
      </w:pPr>
      <w:r w:rsidRPr="002C3B08">
        <w:t>2&gt;</w:t>
      </w:r>
      <w:r w:rsidRPr="002C3B08">
        <w:tab/>
        <w:t>indicate the presence of a downlink assignment and deliver the associated HARQ information to the HARQ entity.</w:t>
      </w:r>
    </w:p>
    <w:p w:rsidR="003244E9" w:rsidRPr="002C3B08" w:rsidRDefault="003244E9" w:rsidP="003244E9">
      <w:pPr>
        <w:pStyle w:val="B1"/>
      </w:pPr>
      <w:r w:rsidRPr="002C3B08">
        <w:t>1&gt;</w:t>
      </w:r>
      <w:r w:rsidRPr="002C3B08">
        <w:tab/>
        <w:t>else if a downlink assignment for this PDCCH occasion has been received for this Serving Cell on the PDCCH for the MAC entity's CS-RNTI:</w:t>
      </w:r>
    </w:p>
    <w:p w:rsidR="003244E9" w:rsidRPr="002C3B08" w:rsidRDefault="003244E9" w:rsidP="003244E9">
      <w:pPr>
        <w:pStyle w:val="B2"/>
      </w:pPr>
      <w:r w:rsidRPr="002C3B08">
        <w:t>2&gt;</w:t>
      </w:r>
      <w:r w:rsidRPr="002C3B08">
        <w:tab/>
        <w:t>if the NDI in the received HARQ information is 1:</w:t>
      </w:r>
    </w:p>
    <w:p w:rsidR="003244E9" w:rsidRPr="002C3B08" w:rsidRDefault="003244E9" w:rsidP="003244E9">
      <w:pPr>
        <w:pStyle w:val="B3"/>
      </w:pPr>
      <w:r w:rsidRPr="002C3B08">
        <w:t>3&gt;</w:t>
      </w:r>
      <w:r w:rsidRPr="002C3B08">
        <w:tab/>
        <w:t>consider the NDI for the corresponding HARQ process not to have been toggled;</w:t>
      </w:r>
    </w:p>
    <w:p w:rsidR="003244E9" w:rsidRPr="002C3B08" w:rsidRDefault="003244E9" w:rsidP="003244E9">
      <w:pPr>
        <w:pStyle w:val="B3"/>
      </w:pPr>
      <w:r w:rsidRPr="002C3B08">
        <w:t>3&gt;</w:t>
      </w:r>
      <w:r w:rsidRPr="002C3B08">
        <w:tab/>
        <w:t>indicate the presence of a downlink assignment for this Serving Cell and deliver the associated HARQ information to the HARQ entity.</w:t>
      </w:r>
    </w:p>
    <w:p w:rsidR="003244E9" w:rsidRPr="002C3B08" w:rsidRDefault="003244E9" w:rsidP="003244E9">
      <w:pPr>
        <w:pStyle w:val="B2"/>
      </w:pPr>
      <w:r w:rsidRPr="002C3B08">
        <w:t>2&gt;</w:t>
      </w:r>
      <w:r w:rsidRPr="002C3B08">
        <w:tab/>
        <w:t>if the NDI in the received HARQ information is 0:</w:t>
      </w:r>
    </w:p>
    <w:p w:rsidR="003244E9" w:rsidRPr="002C3B08" w:rsidRDefault="003244E9" w:rsidP="003244E9">
      <w:pPr>
        <w:pStyle w:val="B3"/>
      </w:pPr>
      <w:r w:rsidRPr="002C3B08">
        <w:t>3&gt;</w:t>
      </w:r>
      <w:r w:rsidRPr="002C3B08">
        <w:tab/>
        <w:t>if PDCCH contents indicate SPS deactivation:</w:t>
      </w:r>
    </w:p>
    <w:p w:rsidR="003244E9" w:rsidRPr="002C3B08" w:rsidRDefault="003244E9" w:rsidP="003244E9">
      <w:pPr>
        <w:pStyle w:val="B4"/>
      </w:pPr>
      <w:r w:rsidRPr="002C3B08">
        <w:t>4&gt;</w:t>
      </w:r>
      <w:r w:rsidRPr="002C3B08">
        <w:tab/>
        <w:t>clear the configured downlink assignment for this Serving Cell (if any);</w:t>
      </w:r>
    </w:p>
    <w:p w:rsidR="003244E9" w:rsidRPr="002C3B08" w:rsidRDefault="003244E9" w:rsidP="003244E9">
      <w:pPr>
        <w:pStyle w:val="B4"/>
      </w:pPr>
      <w:r w:rsidRPr="002C3B08">
        <w:t>4&gt;</w:t>
      </w:r>
      <w:r w:rsidRPr="002C3B08">
        <w:tab/>
        <w:t>if the timeAlignmentTimer associated with the PTAG is running:</w:t>
      </w:r>
    </w:p>
    <w:p w:rsidR="003244E9" w:rsidRPr="002C3B08" w:rsidRDefault="003244E9" w:rsidP="003244E9">
      <w:pPr>
        <w:pStyle w:val="B5"/>
      </w:pPr>
      <w:r w:rsidRPr="002C3B08">
        <w:t>5&gt;</w:t>
      </w:r>
      <w:r w:rsidRPr="002C3B08">
        <w:tab/>
        <w:t>indicate a positive acknowledgement for the SPS deactivation to the physical layer.</w:t>
      </w:r>
    </w:p>
    <w:p w:rsidR="003244E9" w:rsidRPr="002C3B08" w:rsidRDefault="003244E9" w:rsidP="003244E9">
      <w:pPr>
        <w:pStyle w:val="B3"/>
      </w:pPr>
      <w:r w:rsidRPr="002C3B08">
        <w:lastRenderedPageBreak/>
        <w:t>3&gt;</w:t>
      </w:r>
      <w:r w:rsidRPr="002C3B08">
        <w:tab/>
        <w:t>else if PDCCH content indicates SPS activation:</w:t>
      </w:r>
    </w:p>
    <w:p w:rsidR="003244E9" w:rsidRPr="002C3B08" w:rsidRDefault="003244E9" w:rsidP="003244E9">
      <w:pPr>
        <w:pStyle w:val="B4"/>
      </w:pPr>
      <w:r w:rsidRPr="002C3B08">
        <w:t>4&gt;</w:t>
      </w:r>
      <w:r w:rsidRPr="002C3B08">
        <w:tab/>
        <w:t>store the downlink assignment for this Serving Cell and the associated HARQ information as configured downlink assignment;</w:t>
      </w:r>
    </w:p>
    <w:p w:rsidR="003244E9" w:rsidRPr="002C3B08" w:rsidRDefault="003244E9" w:rsidP="003244E9">
      <w:pPr>
        <w:pStyle w:val="B4"/>
      </w:pPr>
      <w:r w:rsidRPr="002C3B08">
        <w:t>4&gt;</w:t>
      </w:r>
      <w:r w:rsidRPr="002C3B08">
        <w:tab/>
        <w:t>initialise or re-initialise the configured downlink assignment for this Serving Cell to start in the associated PDSCH duration and to recur according to rules in subclause 5.8.1;</w:t>
      </w:r>
    </w:p>
    <w:p w:rsidR="003244E9" w:rsidRPr="002C3B08" w:rsidRDefault="003244E9" w:rsidP="003244E9">
      <w:pPr>
        <w:pStyle w:val="B4"/>
      </w:pPr>
      <w:r w:rsidRPr="002C3B08">
        <w:t>4&gt;</w:t>
      </w:r>
      <w:r w:rsidRPr="002C3B08">
        <w:tab/>
        <w:t>set the HARQ Process ID to the HARQ Process ID associated with this PDSCH duration;</w:t>
      </w:r>
    </w:p>
    <w:p w:rsidR="003244E9" w:rsidRPr="002C3B08" w:rsidRDefault="003244E9" w:rsidP="003244E9">
      <w:pPr>
        <w:pStyle w:val="B4"/>
      </w:pPr>
      <w:r w:rsidRPr="002C3B08">
        <w:t>4&gt;</w:t>
      </w:r>
      <w:r w:rsidRPr="002C3B08">
        <w:tab/>
        <w:t>consider the NDI bit for the corresponding HARQ process to have been toggled;</w:t>
      </w:r>
    </w:p>
    <w:p w:rsidR="003244E9" w:rsidRPr="002C3B08" w:rsidRDefault="003244E9" w:rsidP="003244E9">
      <w:pPr>
        <w:pStyle w:val="B4"/>
      </w:pPr>
      <w:r w:rsidRPr="002C3B08">
        <w:t>4&gt;</w:t>
      </w:r>
      <w:r w:rsidRPr="002C3B08">
        <w:tab/>
        <w:t>indicate the presence of a configured downlink assignment for this Serving Cell and deliver the stored HARQ information to the HARQ entity.</w:t>
      </w:r>
    </w:p>
    <w:p w:rsidR="003244E9" w:rsidRPr="002C3B08" w:rsidRDefault="003244E9" w:rsidP="003244E9">
      <w:r w:rsidRPr="002C3B08">
        <w:t>For each Serving Cell and each configured downlink assignment, if configured and activated, the MAC entity shall:</w:t>
      </w:r>
    </w:p>
    <w:p w:rsidR="003244E9" w:rsidRPr="002C3B08" w:rsidRDefault="003244E9" w:rsidP="003244E9">
      <w:pPr>
        <w:pStyle w:val="B1"/>
      </w:pPr>
      <w:r w:rsidRPr="002C3B08">
        <w:t>1&gt;</w:t>
      </w:r>
      <w:r w:rsidRPr="002C3B08">
        <w:tab/>
        <w:t>if the PDSCH duration of the configured downlink assignment does not overlap with the PDSCH duration of a downlink assignment received on the PDCCH for this Serving Cell:</w:t>
      </w:r>
    </w:p>
    <w:p w:rsidR="003244E9" w:rsidRPr="002C3B08" w:rsidRDefault="003244E9" w:rsidP="003244E9">
      <w:pPr>
        <w:pStyle w:val="B2"/>
      </w:pPr>
      <w:r w:rsidRPr="002C3B08">
        <w:t>2&gt;</w:t>
      </w:r>
      <w:r w:rsidRPr="002C3B08">
        <w:tab/>
        <w:t>instruct the physical layer to receive, in this PDSCH duration, transport block on the DL-SCH according to the configured downlink assignment and to deliver it to the HARQ entity;</w:t>
      </w:r>
    </w:p>
    <w:p w:rsidR="003244E9" w:rsidRPr="002C3B08" w:rsidRDefault="003244E9" w:rsidP="003244E9">
      <w:pPr>
        <w:pStyle w:val="B2"/>
      </w:pPr>
      <w:r w:rsidRPr="002C3B08">
        <w:t>2&gt;</w:t>
      </w:r>
      <w:r w:rsidRPr="002C3B08">
        <w:tab/>
        <w:t>set the HARQ Process ID to the HARQ Process ID associated with this PDSCH duration;</w:t>
      </w:r>
    </w:p>
    <w:p w:rsidR="003244E9" w:rsidRPr="002C3B08" w:rsidRDefault="003244E9" w:rsidP="003244E9">
      <w:pPr>
        <w:pStyle w:val="B2"/>
      </w:pPr>
      <w:r w:rsidRPr="002C3B08">
        <w:t>2&gt;</w:t>
      </w:r>
      <w:r w:rsidRPr="002C3B08">
        <w:tab/>
        <w:t>consider the NDI bit to have been toggled;</w:t>
      </w:r>
    </w:p>
    <w:p w:rsidR="003244E9" w:rsidRPr="002C3B08" w:rsidRDefault="003244E9" w:rsidP="003244E9">
      <w:pPr>
        <w:pStyle w:val="B2"/>
      </w:pPr>
      <w:r w:rsidRPr="002C3B08">
        <w:t>2&gt;</w:t>
      </w:r>
      <w:r w:rsidRPr="002C3B08">
        <w:tab/>
        <w:t>indicate the presence of a configured downlink assignment and deliver the stored HARQ information to the HARQ entity.</w:t>
      </w:r>
    </w:p>
    <w:p w:rsidR="003244E9" w:rsidRPr="002C3B08" w:rsidRDefault="003244E9" w:rsidP="003244E9">
      <w:r w:rsidRPr="002C3B08">
        <w:t>For configured downlink assignments, the HARQ Process ID associated with the slot where the DL transmission starts is derived from the following equation:</w:t>
      </w:r>
    </w:p>
    <w:p w:rsidR="003244E9" w:rsidRPr="002C3B08" w:rsidRDefault="003244E9" w:rsidP="003244E9">
      <w:pPr>
        <w:jc w:val="center"/>
      </w:pPr>
      <w:r w:rsidRPr="002C3B08">
        <w:t>HARQ Process ID = [floor (CURRENT_slot × 10 / (</w:t>
      </w:r>
      <w:r w:rsidRPr="002C3B08">
        <w:rPr>
          <w:i/>
        </w:rPr>
        <w:t>numberOfSlotsPerFrame</w:t>
      </w:r>
      <w:r w:rsidRPr="002C3B08">
        <w:t xml:space="preserve"> × </w:t>
      </w:r>
      <w:r w:rsidRPr="002C3B08">
        <w:rPr>
          <w:i/>
        </w:rPr>
        <w:t>periodicity</w:t>
      </w:r>
      <w:r w:rsidRPr="002C3B08">
        <w:t xml:space="preserve">))] modulo </w:t>
      </w:r>
      <w:r w:rsidRPr="002C3B08">
        <w:rPr>
          <w:i/>
        </w:rPr>
        <w:t>nrofHARQ-Processes</w:t>
      </w:r>
    </w:p>
    <w:p w:rsidR="003244E9" w:rsidRPr="002C3B08" w:rsidRDefault="003244E9" w:rsidP="003244E9">
      <w:r w:rsidRPr="002C3B08">
        <w:t xml:space="preserve">where CURRENT_slot = [(SFN × </w:t>
      </w:r>
      <w:r w:rsidRPr="002C3B08">
        <w:rPr>
          <w:i/>
        </w:rPr>
        <w:t>numberOfSlotsPerFrame</w:t>
      </w:r>
      <w:r w:rsidRPr="002C3B08">
        <w:t xml:space="preserve">) + slot number in the frame] and </w:t>
      </w:r>
      <w:r w:rsidRPr="002C3B08">
        <w:rPr>
          <w:i/>
        </w:rPr>
        <w:t>numberOfSlotsPerFrame</w:t>
      </w:r>
      <w:r w:rsidRPr="002C3B08">
        <w:t xml:space="preserve"> refers to the number of consecutive slots per frame as specified in TS 38.211 [8].</w:t>
      </w:r>
    </w:p>
    <w:p w:rsidR="003244E9" w:rsidRPr="002C3B08" w:rsidRDefault="003244E9" w:rsidP="003244E9">
      <w:r w:rsidRPr="002C3B08">
        <w:t>When the MAC entity needs to read BCCH, the MAC entity may, based on the scheduling information from RRC:</w:t>
      </w:r>
    </w:p>
    <w:p w:rsidR="003244E9" w:rsidRPr="002C3B08" w:rsidRDefault="003244E9" w:rsidP="003244E9">
      <w:pPr>
        <w:pStyle w:val="B1"/>
      </w:pPr>
      <w:r w:rsidRPr="002C3B08">
        <w:t>1&gt;</w:t>
      </w:r>
      <w:r w:rsidRPr="002C3B08">
        <w:tab/>
        <w:t>if a downlink assignment for this PDCCH occasion has been received on the PDCCH for the SI-RNTI;</w:t>
      </w:r>
    </w:p>
    <w:p w:rsidR="003244E9" w:rsidRPr="002C3B08" w:rsidRDefault="003244E9" w:rsidP="003244E9">
      <w:pPr>
        <w:pStyle w:val="B2"/>
        <w:rPr>
          <w:lang w:eastAsia="zh-CN"/>
        </w:rPr>
      </w:pPr>
      <w:r w:rsidRPr="002C3B08">
        <w:t>2&gt;</w:t>
      </w:r>
      <w:r w:rsidRPr="002C3B08">
        <w:tab/>
        <w:t xml:space="preserve">indicate a downlink assignment </w:t>
      </w:r>
      <w:r w:rsidRPr="002C3B08">
        <w:rPr>
          <w:lang w:eastAsia="zh-CN"/>
        </w:rPr>
        <w:t xml:space="preserve">and redundancy version </w:t>
      </w:r>
      <w:r w:rsidRPr="002C3B08">
        <w:t>for the dedicated broadcast HARQ process to the HARQ entity.</w:t>
      </w:r>
    </w:p>
    <w:p w:rsidR="003244E9" w:rsidRPr="002C3B08" w:rsidRDefault="003244E9" w:rsidP="003244E9">
      <w:r w:rsidRPr="002C3B08">
        <w:t>[TS 38.321, clause 5.3.2.1]</w:t>
      </w:r>
    </w:p>
    <w:p w:rsidR="003244E9" w:rsidRPr="002C3B08" w:rsidRDefault="003244E9" w:rsidP="003244E9">
      <w:r w:rsidRPr="002C3B08">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subclause 5.3.2.2).</w:t>
      </w:r>
    </w:p>
    <w:p w:rsidR="003244E9" w:rsidRPr="002C3B08" w:rsidRDefault="003244E9" w:rsidP="003244E9">
      <w:r w:rsidRPr="002C3B08">
        <w:t>The number of parallel DL HARQ processes per HARQ entity is specified in TS 38.214 [7]. The dedicated broadcast HARQ process is used for BCCH.</w:t>
      </w:r>
    </w:p>
    <w:p w:rsidR="003244E9" w:rsidRPr="002C3B08" w:rsidRDefault="003244E9" w:rsidP="003244E9">
      <w:r w:rsidRPr="002C3B08">
        <w:t>The HARQ process supports one TB when the physical layer is not configured for downlink spatial multiplexing. The HARQ process supports one or two TBs when the physical layer is configured for downlink spatial multiplexing.</w:t>
      </w:r>
    </w:p>
    <w:p w:rsidR="003244E9" w:rsidRPr="002C3B08" w:rsidRDefault="003244E9" w:rsidP="003244E9">
      <w:r w:rsidRPr="002C3B08">
        <w:t xml:space="preserve">When the MAC entity is configured with </w:t>
      </w:r>
      <w:r w:rsidRPr="002C3B08">
        <w:rPr>
          <w:i/>
        </w:rPr>
        <w:t>pdsch-AggregationFactor</w:t>
      </w:r>
      <w:r w:rsidRPr="002C3B08">
        <w:t xml:space="preserve"> &gt; 1, the parameter </w:t>
      </w:r>
      <w:r w:rsidRPr="002C3B08">
        <w:rPr>
          <w:i/>
        </w:rPr>
        <w:t>pdsch-AggregationFactor</w:t>
      </w:r>
      <w:r w:rsidRPr="002C3B08">
        <w:t xml:space="preserve"> provides the number of transmissions of a TB within a bundle of the dynamic downlink assignment. Bundling operation relies on the HARQ entity for invoking the same HARQ process for each transmission that is part of the same bundle. After the initial transmission, </w:t>
      </w:r>
      <w:r w:rsidRPr="002C3B08">
        <w:rPr>
          <w:i/>
        </w:rPr>
        <w:t>pdsch-AggregationFactor</w:t>
      </w:r>
      <w:r w:rsidRPr="002C3B08">
        <w:t xml:space="preserve"> – 1 HARQ retransmissions follow within a bundle.</w:t>
      </w:r>
    </w:p>
    <w:p w:rsidR="003244E9" w:rsidRPr="002C3B08" w:rsidRDefault="003244E9" w:rsidP="003244E9">
      <w:r w:rsidRPr="002C3B08">
        <w:t>The MAC entity shall:</w:t>
      </w:r>
    </w:p>
    <w:p w:rsidR="003244E9" w:rsidRPr="002C3B08" w:rsidRDefault="003244E9" w:rsidP="003244E9">
      <w:pPr>
        <w:pStyle w:val="B1"/>
      </w:pPr>
      <w:r w:rsidRPr="002C3B08">
        <w:t>1&gt;</w:t>
      </w:r>
      <w:r w:rsidRPr="002C3B08">
        <w:tab/>
        <w:t>if a downlink assignment has been indicated:</w:t>
      </w:r>
    </w:p>
    <w:p w:rsidR="003244E9" w:rsidRPr="002C3B08" w:rsidRDefault="003244E9" w:rsidP="003244E9">
      <w:pPr>
        <w:pStyle w:val="B2"/>
      </w:pPr>
      <w:r w:rsidRPr="002C3B08">
        <w:lastRenderedPageBreak/>
        <w:t>2&gt;</w:t>
      </w:r>
      <w:r w:rsidRPr="002C3B08">
        <w:tab/>
        <w:t>allocate the TB(s) received from the physical layer and the associated HARQ information to the HARQ process indicated by the associated HARQ information.</w:t>
      </w:r>
    </w:p>
    <w:p w:rsidR="003244E9" w:rsidRPr="002C3B08" w:rsidRDefault="003244E9" w:rsidP="003244E9">
      <w:pPr>
        <w:pStyle w:val="B1"/>
      </w:pPr>
      <w:r w:rsidRPr="002C3B08">
        <w:t>1&gt;</w:t>
      </w:r>
      <w:r w:rsidRPr="002C3B08">
        <w:tab/>
        <w:t>if a downlink assignment has been indicated for the broadcast HARQ process:</w:t>
      </w:r>
    </w:p>
    <w:p w:rsidR="003244E9" w:rsidRPr="002C3B08" w:rsidRDefault="003244E9" w:rsidP="003244E9">
      <w:pPr>
        <w:pStyle w:val="B2"/>
      </w:pPr>
      <w:r w:rsidRPr="002C3B08">
        <w:t>2&gt;</w:t>
      </w:r>
      <w:r w:rsidRPr="002C3B08">
        <w:tab/>
        <w:t>allocate the received TB to the broadcast HARQ process.</w:t>
      </w:r>
    </w:p>
    <w:p w:rsidR="003244E9" w:rsidRPr="002C3B08" w:rsidRDefault="003244E9" w:rsidP="003244E9">
      <w:r w:rsidRPr="002C3B08">
        <w:t>[TS 38.321, clause 5.3.2.2]</w:t>
      </w:r>
    </w:p>
    <w:p w:rsidR="003244E9" w:rsidRPr="002C3B08" w:rsidRDefault="003244E9" w:rsidP="003244E9">
      <w:r w:rsidRPr="002C3B08">
        <w:t>When a transmission takes place for the HARQ process, one or two (in case of downlink spatial multiplexing) TBs and the associated HARQ information are received from the HARQ entity.</w:t>
      </w:r>
    </w:p>
    <w:p w:rsidR="003244E9" w:rsidRPr="002C3B08" w:rsidRDefault="003244E9" w:rsidP="003244E9">
      <w:r w:rsidRPr="002C3B08">
        <w:t>For each received TB and associated HARQ information, the HARQ process shall:</w:t>
      </w:r>
    </w:p>
    <w:p w:rsidR="003244E9" w:rsidRPr="002C3B08" w:rsidRDefault="003244E9" w:rsidP="003244E9">
      <w:pPr>
        <w:pStyle w:val="B1"/>
      </w:pPr>
      <w:r w:rsidRPr="002C3B08">
        <w:t>1&gt;</w:t>
      </w:r>
      <w:r w:rsidRPr="002C3B08">
        <w:tab/>
        <w:t>if the NDI, when provided, has been toggled compared to the value of the previous received transmission corresponding to this TB; or</w:t>
      </w:r>
    </w:p>
    <w:p w:rsidR="003244E9" w:rsidRPr="002C3B08" w:rsidRDefault="003244E9" w:rsidP="003244E9">
      <w:pPr>
        <w:pStyle w:val="B1"/>
      </w:pPr>
      <w:r w:rsidRPr="002C3B08">
        <w:t>1&gt;</w:t>
      </w:r>
      <w:r w:rsidRPr="002C3B08">
        <w:tab/>
        <w:t>if the HARQ process is equal to the broadcast process, and this is the first received transmission for the TB according to the system information schedule indicated by RRC; or</w:t>
      </w:r>
    </w:p>
    <w:p w:rsidR="003244E9" w:rsidRPr="002C3B08" w:rsidRDefault="003244E9" w:rsidP="003244E9">
      <w:pPr>
        <w:pStyle w:val="B1"/>
      </w:pPr>
      <w:r w:rsidRPr="002C3B08">
        <w:t>1&gt;</w:t>
      </w:r>
      <w:r w:rsidRPr="002C3B08">
        <w:tab/>
        <w:t>if this is the very first received transmission for this TB (i.e. there is no previous NDI for this TB):</w:t>
      </w:r>
    </w:p>
    <w:p w:rsidR="003244E9" w:rsidRPr="002C3B08" w:rsidRDefault="003244E9" w:rsidP="003244E9">
      <w:pPr>
        <w:pStyle w:val="B2"/>
      </w:pPr>
      <w:r w:rsidRPr="002C3B08">
        <w:t>2&gt;</w:t>
      </w:r>
      <w:r w:rsidRPr="002C3B08">
        <w:rPr>
          <w:lang w:eastAsia="zh-CN"/>
        </w:rPr>
        <w:tab/>
        <w:t xml:space="preserve">consider this transmission to be </w:t>
      </w:r>
      <w:r w:rsidRPr="002C3B08">
        <w:t>a new transmission.</w:t>
      </w:r>
    </w:p>
    <w:p w:rsidR="003244E9" w:rsidRPr="002C3B08" w:rsidRDefault="003244E9" w:rsidP="003244E9">
      <w:pPr>
        <w:pStyle w:val="B1"/>
        <w:rPr>
          <w:lang w:eastAsia="zh-CN"/>
        </w:rPr>
      </w:pPr>
      <w:r w:rsidRPr="002C3B08">
        <w:t>1&gt;</w:t>
      </w:r>
      <w:r w:rsidRPr="002C3B08">
        <w:tab/>
        <w:t>else</w:t>
      </w:r>
      <w:r w:rsidRPr="002C3B08">
        <w:rPr>
          <w:lang w:eastAsia="zh-CN"/>
        </w:rPr>
        <w:t>:</w:t>
      </w:r>
    </w:p>
    <w:p w:rsidR="003244E9" w:rsidRPr="002C3B08" w:rsidRDefault="003244E9" w:rsidP="003244E9">
      <w:pPr>
        <w:pStyle w:val="B2"/>
      </w:pPr>
      <w:r w:rsidRPr="002C3B08">
        <w:t>2&gt;</w:t>
      </w:r>
      <w:r w:rsidRPr="002C3B08">
        <w:rPr>
          <w:lang w:eastAsia="zh-CN"/>
        </w:rPr>
        <w:tab/>
        <w:t>consider this transmission to be</w:t>
      </w:r>
      <w:r w:rsidRPr="002C3B08">
        <w:t xml:space="preserve"> a retransmission.</w:t>
      </w:r>
    </w:p>
    <w:p w:rsidR="003244E9" w:rsidRPr="002C3B08" w:rsidRDefault="003244E9" w:rsidP="003244E9">
      <w:r w:rsidRPr="002C3B08">
        <w:t>The MAC entity then shall:</w:t>
      </w:r>
    </w:p>
    <w:p w:rsidR="003244E9" w:rsidRPr="002C3B08" w:rsidRDefault="003244E9" w:rsidP="003244E9">
      <w:pPr>
        <w:pStyle w:val="B1"/>
      </w:pPr>
      <w:r w:rsidRPr="002C3B08">
        <w:t>1&gt;</w:t>
      </w:r>
      <w:r w:rsidRPr="002C3B08">
        <w:tab/>
        <w:t xml:space="preserve">if </w:t>
      </w:r>
      <w:r w:rsidRPr="002C3B08">
        <w:rPr>
          <w:lang w:eastAsia="zh-CN"/>
        </w:rPr>
        <w:t xml:space="preserve">this is </w:t>
      </w:r>
      <w:r w:rsidRPr="002C3B08">
        <w:t>a new transmission:</w:t>
      </w:r>
    </w:p>
    <w:p w:rsidR="003244E9" w:rsidRPr="002C3B08" w:rsidRDefault="003244E9" w:rsidP="003244E9">
      <w:pPr>
        <w:pStyle w:val="B2"/>
      </w:pPr>
      <w:r w:rsidRPr="002C3B08">
        <w:t>2&gt;</w:t>
      </w:r>
      <w:r w:rsidRPr="002C3B08">
        <w:tab/>
        <w:t>attempt to decode the received data.</w:t>
      </w:r>
    </w:p>
    <w:p w:rsidR="003244E9" w:rsidRPr="002C3B08" w:rsidRDefault="003244E9" w:rsidP="003244E9">
      <w:pPr>
        <w:pStyle w:val="B1"/>
      </w:pPr>
      <w:r w:rsidRPr="002C3B08">
        <w:t>1&gt;</w:t>
      </w:r>
      <w:r w:rsidRPr="002C3B08">
        <w:tab/>
        <w:t xml:space="preserve">else if </w:t>
      </w:r>
      <w:r w:rsidRPr="002C3B08">
        <w:rPr>
          <w:lang w:eastAsia="zh-CN"/>
        </w:rPr>
        <w:t>this is</w:t>
      </w:r>
      <w:r w:rsidRPr="002C3B08">
        <w:t xml:space="preserve"> a retransmission:</w:t>
      </w:r>
    </w:p>
    <w:p w:rsidR="003244E9" w:rsidRPr="002C3B08" w:rsidRDefault="003244E9" w:rsidP="003244E9">
      <w:pPr>
        <w:pStyle w:val="B2"/>
      </w:pPr>
      <w:r w:rsidRPr="002C3B08">
        <w:t>2&gt;</w:t>
      </w:r>
      <w:r w:rsidRPr="002C3B08">
        <w:tab/>
        <w:t>if the data for this TB has not yet been successfully decoded:</w:t>
      </w:r>
    </w:p>
    <w:p w:rsidR="003244E9" w:rsidRPr="002C3B08" w:rsidRDefault="003244E9" w:rsidP="003244E9">
      <w:pPr>
        <w:pStyle w:val="B3"/>
      </w:pPr>
      <w:r w:rsidRPr="002C3B08">
        <w:t>3&gt;</w:t>
      </w:r>
      <w:r w:rsidRPr="002C3B08">
        <w:tab/>
        <w:t>instruct the physical layer to combine the received data with the data currently in the soft buffer for this TB and attempt to decode the combined data.</w:t>
      </w:r>
    </w:p>
    <w:p w:rsidR="003244E9" w:rsidRPr="002C3B08" w:rsidRDefault="003244E9" w:rsidP="003244E9">
      <w:pPr>
        <w:pStyle w:val="B1"/>
      </w:pPr>
      <w:r w:rsidRPr="002C3B08">
        <w:t>1&gt;</w:t>
      </w:r>
      <w:r w:rsidRPr="002C3B08">
        <w:tab/>
        <w:t>if the data which the MAC entity attempted to decode was successfully decoded for this TB; or</w:t>
      </w:r>
    </w:p>
    <w:p w:rsidR="003244E9" w:rsidRPr="002C3B08" w:rsidRDefault="003244E9" w:rsidP="003244E9">
      <w:pPr>
        <w:pStyle w:val="B1"/>
      </w:pPr>
      <w:r w:rsidRPr="002C3B08">
        <w:t>1&gt;</w:t>
      </w:r>
      <w:r w:rsidRPr="002C3B08">
        <w:tab/>
        <w:t>if the data for this TB was successfully decoded before:</w:t>
      </w:r>
    </w:p>
    <w:p w:rsidR="003244E9" w:rsidRPr="002C3B08" w:rsidRDefault="003244E9" w:rsidP="003244E9">
      <w:pPr>
        <w:pStyle w:val="B2"/>
      </w:pPr>
      <w:r w:rsidRPr="002C3B08">
        <w:t>2&gt;</w:t>
      </w:r>
      <w:r w:rsidRPr="002C3B08">
        <w:tab/>
        <w:t>if the HARQ process is equal to the broadcast process:</w:t>
      </w:r>
    </w:p>
    <w:p w:rsidR="003244E9" w:rsidRPr="002C3B08" w:rsidRDefault="003244E9" w:rsidP="003244E9">
      <w:pPr>
        <w:pStyle w:val="B3"/>
      </w:pPr>
      <w:r w:rsidRPr="002C3B08">
        <w:t>3&gt;</w:t>
      </w:r>
      <w:r w:rsidRPr="002C3B08">
        <w:tab/>
        <w:t>deliver the decoded MAC PDU to upper layers.</w:t>
      </w:r>
    </w:p>
    <w:p w:rsidR="003244E9" w:rsidRPr="002C3B08" w:rsidRDefault="003244E9" w:rsidP="003244E9">
      <w:pPr>
        <w:pStyle w:val="B2"/>
      </w:pPr>
      <w:r w:rsidRPr="002C3B08">
        <w:t>2&gt;</w:t>
      </w:r>
      <w:r w:rsidRPr="002C3B08">
        <w:tab/>
        <w:t>else if this is the first successful decoding of the data for this TB:</w:t>
      </w:r>
    </w:p>
    <w:p w:rsidR="003244E9" w:rsidRPr="002C3B08" w:rsidRDefault="003244E9" w:rsidP="003244E9">
      <w:pPr>
        <w:pStyle w:val="B3"/>
      </w:pPr>
      <w:r w:rsidRPr="002C3B08">
        <w:t>3&gt;</w:t>
      </w:r>
      <w:r w:rsidRPr="002C3B08">
        <w:tab/>
        <w:t>deliver the decoded MAC PDU to the disassembly and demultiplexing entity.</w:t>
      </w:r>
    </w:p>
    <w:p w:rsidR="003244E9" w:rsidRPr="002C3B08" w:rsidRDefault="003244E9" w:rsidP="003244E9">
      <w:pPr>
        <w:pStyle w:val="B1"/>
      </w:pPr>
      <w:r w:rsidRPr="002C3B08">
        <w:t>1&gt;</w:t>
      </w:r>
      <w:r w:rsidRPr="002C3B08">
        <w:tab/>
        <w:t>else:</w:t>
      </w:r>
    </w:p>
    <w:p w:rsidR="003244E9" w:rsidRPr="002C3B08" w:rsidRDefault="003244E9" w:rsidP="003244E9">
      <w:pPr>
        <w:pStyle w:val="B2"/>
      </w:pPr>
      <w:r w:rsidRPr="002C3B08">
        <w:t>2&gt;</w:t>
      </w:r>
      <w:r w:rsidRPr="002C3B08">
        <w:tab/>
        <w:t>instruct the physical layer to replace the data in the soft buffer for this TB with the data which the MAC entity attempted to decode.</w:t>
      </w:r>
    </w:p>
    <w:p w:rsidR="003244E9" w:rsidRPr="002C3B08" w:rsidRDefault="003244E9" w:rsidP="003244E9">
      <w:pPr>
        <w:pStyle w:val="B1"/>
      </w:pPr>
      <w:r w:rsidRPr="002C3B08">
        <w:t>1&gt;</w:t>
      </w:r>
      <w:r w:rsidRPr="002C3B08">
        <w:tab/>
        <w:t>if the HARQ process is associated with a transmission indicated with a Temporary C-RNTI and the Contention Resolution is not yet successful (see subclause 5.1.5); or</w:t>
      </w:r>
    </w:p>
    <w:p w:rsidR="003244E9" w:rsidRPr="002C3B08" w:rsidRDefault="003244E9" w:rsidP="003244E9">
      <w:pPr>
        <w:pStyle w:val="B1"/>
      </w:pPr>
      <w:r w:rsidRPr="002C3B08">
        <w:t>1&gt;</w:t>
      </w:r>
      <w:r w:rsidRPr="002C3B08">
        <w:tab/>
        <w:t>if the HARQ process is equal to the broadcast process; or</w:t>
      </w:r>
    </w:p>
    <w:p w:rsidR="003244E9" w:rsidRPr="002C3B08" w:rsidRDefault="003244E9" w:rsidP="003244E9">
      <w:pPr>
        <w:pStyle w:val="B1"/>
      </w:pPr>
      <w:r w:rsidRPr="002C3B08">
        <w:t>1&gt;</w:t>
      </w:r>
      <w:r w:rsidRPr="002C3B08">
        <w:tab/>
        <w:t xml:space="preserve">if the </w:t>
      </w:r>
      <w:r w:rsidRPr="002C3B08">
        <w:rPr>
          <w:i/>
        </w:rPr>
        <w:t>timeAlignmentTimer</w:t>
      </w:r>
      <w:r w:rsidRPr="002C3B08">
        <w:t>, associated with the TAG containing the Serving Cell on which the HARQ feedback is to be transmitted, is stopped or expired:</w:t>
      </w:r>
    </w:p>
    <w:p w:rsidR="003244E9" w:rsidRPr="002C3B08" w:rsidRDefault="003244E9" w:rsidP="003244E9">
      <w:pPr>
        <w:pStyle w:val="B2"/>
      </w:pPr>
      <w:r w:rsidRPr="002C3B08">
        <w:t>2&gt;</w:t>
      </w:r>
      <w:r w:rsidRPr="002C3B08">
        <w:tab/>
        <w:t>not instruct the physical layer to generate acknowledgement(s) of the data in this TB.</w:t>
      </w:r>
    </w:p>
    <w:p w:rsidR="003244E9" w:rsidRPr="002C3B08" w:rsidRDefault="003244E9" w:rsidP="003244E9">
      <w:pPr>
        <w:pStyle w:val="B1"/>
      </w:pPr>
      <w:r w:rsidRPr="002C3B08">
        <w:lastRenderedPageBreak/>
        <w:t>1&gt;</w:t>
      </w:r>
      <w:r w:rsidRPr="002C3B08">
        <w:tab/>
        <w:t>else:</w:t>
      </w:r>
    </w:p>
    <w:p w:rsidR="003244E9" w:rsidRPr="002C3B08" w:rsidRDefault="003244E9" w:rsidP="003244E9">
      <w:pPr>
        <w:pStyle w:val="B2"/>
      </w:pPr>
      <w:r w:rsidRPr="002C3B08">
        <w:t>2&gt;</w:t>
      </w:r>
      <w:r w:rsidRPr="002C3B08">
        <w:tab/>
        <w:t>instruct the physical layer to generate acknowledgement(s) of the data in this TB.</w:t>
      </w:r>
    </w:p>
    <w:p w:rsidR="003244E9" w:rsidRPr="002C3B08" w:rsidRDefault="003244E9" w:rsidP="003244E9">
      <w:r w:rsidRPr="002C3B08">
        <w:t>The MAC entity shall ignore NDI received in all downlink assignments on PDCCH for its Temporary C-RNTI when determining if NDI on PDCCH for its C-RNTI has been toggled compared to the value in the previous transmission.</w:t>
      </w:r>
    </w:p>
    <w:p w:rsidR="003244E9" w:rsidRPr="002C3B08" w:rsidRDefault="003244E9" w:rsidP="003244E9">
      <w:pPr>
        <w:rPr>
          <w:b/>
        </w:rPr>
      </w:pPr>
      <w:r w:rsidRPr="002C3B08">
        <w:t>[TS 38.214, clause 5.1.2.1]</w:t>
      </w:r>
    </w:p>
    <w:p w:rsidR="003244E9" w:rsidRPr="002C3B08" w:rsidRDefault="003244E9" w:rsidP="003244E9">
      <w:pPr>
        <w:jc w:val="both"/>
        <w:rPr>
          <w:color w:val="000000"/>
        </w:rPr>
      </w:pPr>
      <w:r w:rsidRPr="002C3B08">
        <w:rPr>
          <w:color w:val="000000"/>
        </w:rPr>
        <w:t xml:space="preserve">When the UE is scheduled to receive PDSCH by a DCI, the </w:t>
      </w:r>
      <w:r w:rsidRPr="002C3B08">
        <w:rPr>
          <w:i/>
          <w:color w:val="000000"/>
        </w:rPr>
        <w:t>Time domain resource assignment</w:t>
      </w:r>
      <w:r w:rsidRPr="002C3B08">
        <w:rPr>
          <w:color w:val="000000"/>
        </w:rPr>
        <w:t xml:space="preserve"> field value </w:t>
      </w:r>
      <w:r w:rsidRPr="002C3B08">
        <w:rPr>
          <w:i/>
          <w:color w:val="000000"/>
        </w:rPr>
        <w:t>m</w:t>
      </w:r>
      <w:r w:rsidRPr="002C3B08">
        <w:rPr>
          <w:color w:val="000000"/>
        </w:rPr>
        <w:t xml:space="preserve"> of the DCI provides a row index </w:t>
      </w:r>
      <w:r w:rsidRPr="002C3B08">
        <w:rPr>
          <w:i/>
          <w:color w:val="000000"/>
        </w:rPr>
        <w:t>m</w:t>
      </w:r>
      <w:r w:rsidRPr="002C3B08">
        <w:rPr>
          <w:color w:val="000000"/>
        </w:rPr>
        <w:t xml:space="preserve"> + 1 to an allocation table. The determination of the used resource allocation table is defined in sub-clause 5.1.2.1.1. The indexed row defines the slot offset </w:t>
      </w:r>
      <w:r w:rsidRPr="002C3B08">
        <w:rPr>
          <w:i/>
          <w:color w:val="000000"/>
        </w:rPr>
        <w:t>K</w:t>
      </w:r>
      <w:r w:rsidRPr="002C3B08">
        <w:rPr>
          <w:i/>
          <w:color w:val="000000"/>
          <w:vertAlign w:val="subscript"/>
        </w:rPr>
        <w:t>0</w:t>
      </w:r>
      <w:r w:rsidRPr="002C3B08">
        <w:rPr>
          <w:color w:val="000000"/>
        </w:rPr>
        <w:t xml:space="preserve">, the start and length indicator </w:t>
      </w:r>
      <w:r w:rsidRPr="002C3B08">
        <w:rPr>
          <w:i/>
          <w:color w:val="000000"/>
        </w:rPr>
        <w:t>SLIV</w:t>
      </w:r>
      <w:r w:rsidRPr="002C3B08">
        <w:rPr>
          <w:color w:val="000000"/>
        </w:rPr>
        <w:t xml:space="preserve">, or directly the start symbol </w:t>
      </w:r>
      <w:r w:rsidRPr="002C3B08">
        <w:rPr>
          <w:i/>
          <w:color w:val="000000"/>
        </w:rPr>
        <w:t>S</w:t>
      </w:r>
      <w:r w:rsidRPr="002C3B08">
        <w:rPr>
          <w:color w:val="000000"/>
        </w:rPr>
        <w:t xml:space="preserve"> and the allocation length </w:t>
      </w:r>
      <w:r w:rsidRPr="002C3B08">
        <w:rPr>
          <w:i/>
          <w:color w:val="000000"/>
        </w:rPr>
        <w:t>L</w:t>
      </w:r>
      <w:r w:rsidRPr="002C3B08">
        <w:rPr>
          <w:color w:val="000000"/>
        </w:rPr>
        <w:t>, and the PDSCH mapping type to be assumed in the PDSCH reception.</w:t>
      </w:r>
    </w:p>
    <w:p w:rsidR="003244E9" w:rsidRPr="002C3B08" w:rsidRDefault="003244E9" w:rsidP="003244E9">
      <w:r w:rsidRPr="002C3B08">
        <w:t>Given the parameter values of the indexed row:</w:t>
      </w:r>
    </w:p>
    <w:p w:rsidR="003244E9" w:rsidRPr="002C3B08" w:rsidRDefault="003244E9" w:rsidP="003244E9">
      <w:pPr>
        <w:pStyle w:val="B1"/>
      </w:pPr>
      <w:r w:rsidRPr="002C3B08">
        <w:t>-</w:t>
      </w:r>
      <w:r w:rsidRPr="002C3B08">
        <w:tab/>
        <w:t xml:space="preserve">The slot allocated for the PDSCH is </w:t>
      </w:r>
      <w:r w:rsidRPr="002C3B08">
        <w:rPr>
          <w:position w:val="-32"/>
          <w:lang w:eastAsia="ja-JP"/>
        </w:rPr>
        <w:object w:dxaOrig="1520" w:dyaOrig="740">
          <v:shape id="_x0000_i1026" type="#_x0000_t75" style="width:76.6pt;height:37.85pt" o:ole="">
            <v:imagedata r:id="rId14" o:title=""/>
          </v:shape>
          <o:OLEObject Type="Embed" ProgID="Equation.3" ShapeID="_x0000_i1026" DrawAspect="Content" ObjectID="_1674202217" r:id="rId15"/>
        </w:object>
      </w:r>
      <w:r w:rsidRPr="002C3B08">
        <w:t xml:space="preserve">, where </w:t>
      </w:r>
      <w:r w:rsidRPr="002C3B08">
        <w:rPr>
          <w:i/>
        </w:rPr>
        <w:t>n</w:t>
      </w:r>
      <w:r w:rsidRPr="002C3B08">
        <w:t xml:space="preserve"> is the slot with the scheduling DCI, and </w:t>
      </w:r>
      <w:r w:rsidRPr="002C3B08">
        <w:rPr>
          <w:i/>
        </w:rPr>
        <w:t>K</w:t>
      </w:r>
      <w:r w:rsidRPr="002C3B08">
        <w:rPr>
          <w:i/>
          <w:vertAlign w:val="subscript"/>
        </w:rPr>
        <w:t>0</w:t>
      </w:r>
      <w:r w:rsidRPr="002C3B08">
        <w:t xml:space="preserve"> is based on the numerology of PDSCH, and </w:t>
      </w:r>
      <w:r w:rsidRPr="002C3B08">
        <w:rPr>
          <w:color w:val="000000"/>
          <w:position w:val="-10"/>
          <w:lang w:eastAsia="ja-JP"/>
        </w:rPr>
        <w:object w:dxaOrig="580" w:dyaOrig="300">
          <v:shape id="_x0000_i1027" type="#_x0000_t75" style="width:29.55pt;height:15pt" o:ole="">
            <v:imagedata r:id="rId16" o:title=""/>
          </v:shape>
          <o:OLEObject Type="Embed" ProgID="Equation.DSMT4" ShapeID="_x0000_i1027" DrawAspect="Content" ObjectID="_1674202218" r:id="rId17"/>
        </w:object>
      </w:r>
      <w:r w:rsidRPr="002C3B08">
        <w:t xml:space="preserve"> and </w:t>
      </w:r>
      <w:r w:rsidRPr="002C3B08">
        <w:rPr>
          <w:color w:val="000000"/>
          <w:position w:val="-10"/>
          <w:lang w:eastAsia="ja-JP"/>
        </w:rPr>
        <w:object w:dxaOrig="600" w:dyaOrig="300">
          <v:shape id="_x0000_i1028" type="#_x0000_t75" style="width:29.95pt;height:15pt" o:ole="">
            <v:imagedata r:id="rId18" o:title=""/>
          </v:shape>
          <o:OLEObject Type="Embed" ProgID="Equation.DSMT4" ShapeID="_x0000_i1028" DrawAspect="Content" ObjectID="_1674202219" r:id="rId19"/>
        </w:object>
      </w:r>
      <w:r w:rsidRPr="002C3B08">
        <w:t>are the subcarrier spacing configurations for PDSCH and PDCCH, respectively, and</w:t>
      </w:r>
    </w:p>
    <w:p w:rsidR="003244E9" w:rsidRPr="002C3B08" w:rsidRDefault="003244E9" w:rsidP="003244E9">
      <w:pPr>
        <w:pStyle w:val="B1"/>
      </w:pPr>
      <w:r w:rsidRPr="002C3B08">
        <w:t>-</w:t>
      </w:r>
      <w:r w:rsidRPr="002C3B08">
        <w:tab/>
        <w:t xml:space="preserve">The starting symbol </w:t>
      </w:r>
      <w:r w:rsidRPr="002C3B08">
        <w:rPr>
          <w:i/>
        </w:rPr>
        <w:t xml:space="preserve">S </w:t>
      </w:r>
      <w:r w:rsidRPr="002C3B08">
        <w:t xml:space="preserve">relative to the start of the slot, and the number of consecutive symbols </w:t>
      </w:r>
      <w:r w:rsidRPr="002C3B08">
        <w:rPr>
          <w:i/>
        </w:rPr>
        <w:t>L</w:t>
      </w:r>
      <w:r w:rsidRPr="002C3B08">
        <w:t xml:space="preserve"> counting from the symbol </w:t>
      </w:r>
      <w:r w:rsidRPr="002C3B08">
        <w:rPr>
          <w:i/>
        </w:rPr>
        <w:t>S</w:t>
      </w:r>
      <w:r w:rsidRPr="002C3B08">
        <w:t xml:space="preserve"> allocated for the PDSCH are determined from the start and length indicator</w:t>
      </w:r>
      <w:r w:rsidRPr="002C3B08">
        <w:rPr>
          <w:i/>
        </w:rPr>
        <w:t xml:space="preserve"> SLIV</w:t>
      </w:r>
      <w:r w:rsidRPr="002C3B08">
        <w:t>:</w:t>
      </w:r>
    </w:p>
    <w:p w:rsidR="003244E9" w:rsidRPr="002C3B08" w:rsidRDefault="003244E9" w:rsidP="003244E9">
      <w:pPr>
        <w:pStyle w:val="B2"/>
      </w:pPr>
      <w:r w:rsidRPr="002C3B08">
        <w:t xml:space="preserve">if </w:t>
      </w:r>
      <w:r w:rsidRPr="002C3B08">
        <w:rPr>
          <w:position w:val="-10"/>
          <w:lang w:eastAsia="ja-JP"/>
        </w:rPr>
        <w:object w:dxaOrig="880" w:dyaOrig="300">
          <v:shape id="_x0000_i1029" type="#_x0000_t75" style="width:43.7pt;height:15.4pt" o:ole="">
            <v:imagedata r:id="rId20" o:title=""/>
          </v:shape>
          <o:OLEObject Type="Embed" ProgID="Equation.3" ShapeID="_x0000_i1029" DrawAspect="Content" ObjectID="_1674202220" r:id="rId21"/>
        </w:object>
      </w:r>
      <w:r w:rsidRPr="002C3B08">
        <w:t xml:space="preserve"> then</w:t>
      </w:r>
    </w:p>
    <w:p w:rsidR="003244E9" w:rsidRPr="002C3B08" w:rsidRDefault="003244E9" w:rsidP="003244E9">
      <w:pPr>
        <w:pStyle w:val="B3"/>
      </w:pPr>
      <w:r w:rsidRPr="002C3B08">
        <w:rPr>
          <w:position w:val="-10"/>
          <w:lang w:eastAsia="ja-JP"/>
        </w:rPr>
        <w:object w:dxaOrig="1800" w:dyaOrig="300">
          <v:shape id="_x0000_i1030" type="#_x0000_t75" style="width:89.9pt;height:15.4pt" o:ole="">
            <v:imagedata r:id="rId22" o:title=""/>
          </v:shape>
          <o:OLEObject Type="Embed" ProgID="Equation.3" ShapeID="_x0000_i1030" DrawAspect="Content" ObjectID="_1674202221" r:id="rId23"/>
        </w:object>
      </w:r>
    </w:p>
    <w:p w:rsidR="003244E9" w:rsidRPr="002C3B08" w:rsidRDefault="003244E9" w:rsidP="003244E9">
      <w:pPr>
        <w:pStyle w:val="B2"/>
      </w:pPr>
      <w:r w:rsidRPr="002C3B08">
        <w:t xml:space="preserve">else </w:t>
      </w:r>
    </w:p>
    <w:p w:rsidR="003244E9" w:rsidRPr="002C3B08" w:rsidRDefault="003244E9" w:rsidP="003244E9">
      <w:pPr>
        <w:pStyle w:val="B3"/>
        <w:rPr>
          <w:lang w:eastAsia="ja-JP"/>
        </w:rPr>
      </w:pPr>
      <w:r w:rsidRPr="002C3B08">
        <w:rPr>
          <w:position w:val="-10"/>
          <w:lang w:eastAsia="ja-JP"/>
        </w:rPr>
        <w:object w:dxaOrig="2900" w:dyaOrig="300">
          <v:shape id="_x0000_i1031" type="#_x0000_t75" style="width:145.25pt;height:15.4pt" o:ole="">
            <v:imagedata r:id="rId24" o:title=""/>
          </v:shape>
          <o:OLEObject Type="Embed" ProgID="Equation.3" ShapeID="_x0000_i1031" DrawAspect="Content" ObjectID="_1674202222" r:id="rId25"/>
        </w:object>
      </w:r>
    </w:p>
    <w:p w:rsidR="003244E9" w:rsidRPr="002C3B08" w:rsidRDefault="003244E9" w:rsidP="003244E9">
      <w:pPr>
        <w:pStyle w:val="B2"/>
      </w:pPr>
      <w:r w:rsidRPr="002C3B08">
        <w:t>where</w:t>
      </w:r>
      <w:r w:rsidRPr="002C3B08">
        <w:rPr>
          <w:position w:val="-6"/>
          <w:lang w:eastAsia="ja-JP"/>
        </w:rPr>
        <w:object w:dxaOrig="1180" w:dyaOrig="240">
          <v:shape id="_x0000_i1032" type="#_x0000_t75" style="width:59.5pt;height:12.05pt" o:ole="">
            <v:imagedata r:id="rId26" o:title=""/>
          </v:shape>
          <o:OLEObject Type="Embed" ProgID="Equation.3" ShapeID="_x0000_i1032" DrawAspect="Content" ObjectID="_1674202223" r:id="rId27"/>
        </w:object>
      </w:r>
      <w:r w:rsidRPr="002C3B08">
        <w:rPr>
          <w:lang w:eastAsia="ja-JP"/>
        </w:rPr>
        <w:t>, and</w:t>
      </w:r>
    </w:p>
    <w:p w:rsidR="003244E9" w:rsidRPr="002C3B08" w:rsidRDefault="003244E9" w:rsidP="003244E9">
      <w:pPr>
        <w:pStyle w:val="B1"/>
        <w:rPr>
          <w:color w:val="000000"/>
        </w:rPr>
      </w:pPr>
      <w:r w:rsidRPr="002C3B08">
        <w:rPr>
          <w:color w:val="000000"/>
        </w:rPr>
        <w:t>-</w:t>
      </w:r>
      <w:r w:rsidRPr="002C3B08">
        <w:rPr>
          <w:color w:val="000000"/>
        </w:rPr>
        <w:tab/>
        <w:t>The PDSCH mapping type is set to Type A or Type B as defined in sub-clause 7.4.1.1.2 of [4, TS 38.211].</w:t>
      </w:r>
    </w:p>
    <w:p w:rsidR="003244E9" w:rsidRPr="002C3B08" w:rsidRDefault="003244E9" w:rsidP="003244E9">
      <w:pPr>
        <w:rPr>
          <w:color w:val="000000"/>
        </w:rPr>
      </w:pPr>
      <w:r w:rsidRPr="002C3B08">
        <w:rPr>
          <w:color w:val="000000"/>
        </w:rPr>
        <w:t xml:space="preserve">The UE shall consider the </w:t>
      </w:r>
      <w:r w:rsidRPr="002C3B08">
        <w:rPr>
          <w:i/>
          <w:color w:val="000000"/>
        </w:rPr>
        <w:t>S</w:t>
      </w:r>
      <w:r w:rsidRPr="002C3B08">
        <w:rPr>
          <w:color w:val="000000"/>
        </w:rPr>
        <w:t xml:space="preserve"> and </w:t>
      </w:r>
      <w:r w:rsidRPr="002C3B08">
        <w:rPr>
          <w:i/>
          <w:color w:val="000000"/>
        </w:rPr>
        <w:t>L</w:t>
      </w:r>
      <w:r w:rsidRPr="002C3B08">
        <w:rPr>
          <w:color w:val="000000"/>
        </w:rPr>
        <w:t xml:space="preserve"> combinations defined in table 5.1.2.1-1 as valid PDSCH allocations:</w:t>
      </w:r>
    </w:p>
    <w:p w:rsidR="003244E9" w:rsidRPr="002C3B08" w:rsidRDefault="003244E9" w:rsidP="003244E9">
      <w:pPr>
        <w:pStyle w:val="TH"/>
        <w:rPr>
          <w:color w:val="000000"/>
        </w:rPr>
      </w:pPr>
      <w:r w:rsidRPr="002C3B08">
        <w:rPr>
          <w:color w:val="000000"/>
        </w:rPr>
        <w:t xml:space="preserve">Table 5.1.2.1-1: Valid </w:t>
      </w:r>
      <w:r w:rsidRPr="002C3B08">
        <w:rPr>
          <w:i/>
          <w:color w:val="000000"/>
        </w:rPr>
        <w:t xml:space="preserve">S </w:t>
      </w:r>
      <w:r w:rsidRPr="002C3B08">
        <w:rPr>
          <w:color w:val="000000"/>
        </w:rPr>
        <w:t xml:space="preserve">and </w:t>
      </w:r>
      <w:r w:rsidRPr="002C3B08">
        <w:rPr>
          <w:i/>
          <w:color w:val="000000"/>
        </w:rPr>
        <w:t>L</w:t>
      </w:r>
      <w:r w:rsidRPr="002C3B08">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3244E9" w:rsidRPr="002C3B08" w:rsidTr="002B0D75">
        <w:trPr>
          <w:jc w:val="center"/>
        </w:trPr>
        <w:tc>
          <w:tcPr>
            <w:tcW w:w="1582" w:type="dxa"/>
            <w:vMerge w:val="restart"/>
            <w:shd w:val="clear" w:color="auto" w:fill="auto"/>
          </w:tcPr>
          <w:p w:rsidR="003244E9" w:rsidRPr="002C3B08" w:rsidRDefault="003244E9" w:rsidP="002B0D75">
            <w:pPr>
              <w:pStyle w:val="TAH"/>
              <w:rPr>
                <w:rFonts w:eastAsia="Batang"/>
                <w:color w:val="000000"/>
              </w:rPr>
            </w:pPr>
            <w:r w:rsidRPr="002C3B08">
              <w:rPr>
                <w:rFonts w:eastAsia="Batang"/>
                <w:color w:val="000000"/>
              </w:rPr>
              <w:t>PDSCH mapping type</w:t>
            </w:r>
          </w:p>
        </w:tc>
        <w:tc>
          <w:tcPr>
            <w:tcW w:w="3944" w:type="dxa"/>
            <w:gridSpan w:val="3"/>
          </w:tcPr>
          <w:p w:rsidR="003244E9" w:rsidRPr="002C3B08" w:rsidRDefault="003244E9" w:rsidP="002B0D75">
            <w:pPr>
              <w:pStyle w:val="TAH"/>
              <w:rPr>
                <w:rFonts w:eastAsia="Batang"/>
                <w:color w:val="000000"/>
              </w:rPr>
            </w:pPr>
            <w:r w:rsidRPr="002C3B08">
              <w:rPr>
                <w:rFonts w:eastAsia="Batang"/>
                <w:color w:val="000000"/>
              </w:rPr>
              <w:t>Normal cyclic prefix</w:t>
            </w:r>
          </w:p>
        </w:tc>
        <w:tc>
          <w:tcPr>
            <w:tcW w:w="4103" w:type="dxa"/>
            <w:gridSpan w:val="3"/>
          </w:tcPr>
          <w:p w:rsidR="003244E9" w:rsidRPr="002C3B08" w:rsidRDefault="003244E9" w:rsidP="002B0D75">
            <w:pPr>
              <w:pStyle w:val="TAH"/>
              <w:rPr>
                <w:rFonts w:eastAsia="Batang"/>
                <w:color w:val="000000"/>
              </w:rPr>
            </w:pPr>
            <w:r w:rsidRPr="002C3B08">
              <w:rPr>
                <w:rFonts w:eastAsia="Batang"/>
                <w:color w:val="000000"/>
              </w:rPr>
              <w:t>Extended cyclic prefix</w:t>
            </w:r>
          </w:p>
        </w:tc>
      </w:tr>
      <w:tr w:rsidR="003244E9" w:rsidRPr="002C3B08" w:rsidTr="002B0D75">
        <w:trPr>
          <w:jc w:val="center"/>
        </w:trPr>
        <w:tc>
          <w:tcPr>
            <w:tcW w:w="1582" w:type="dxa"/>
            <w:vMerge/>
            <w:shd w:val="clear" w:color="auto" w:fill="auto"/>
          </w:tcPr>
          <w:p w:rsidR="003244E9" w:rsidRPr="002C3B08" w:rsidRDefault="003244E9" w:rsidP="002B0D75">
            <w:pPr>
              <w:pStyle w:val="TAH"/>
              <w:rPr>
                <w:rFonts w:eastAsia="Batang"/>
                <w:color w:val="000000"/>
              </w:rPr>
            </w:pPr>
          </w:p>
        </w:tc>
        <w:tc>
          <w:tcPr>
            <w:tcW w:w="1107" w:type="dxa"/>
          </w:tcPr>
          <w:p w:rsidR="003244E9" w:rsidRPr="002C3B08" w:rsidRDefault="003244E9" w:rsidP="002B0D75">
            <w:pPr>
              <w:pStyle w:val="TAH"/>
              <w:rPr>
                <w:rFonts w:eastAsia="Batang"/>
                <w:i/>
                <w:color w:val="000000"/>
              </w:rPr>
            </w:pPr>
            <w:r w:rsidRPr="002C3B08">
              <w:rPr>
                <w:rFonts w:eastAsia="Batang"/>
                <w:i/>
                <w:color w:val="000000"/>
              </w:rPr>
              <w:t>S</w:t>
            </w:r>
          </w:p>
        </w:tc>
        <w:tc>
          <w:tcPr>
            <w:tcW w:w="1134" w:type="dxa"/>
            <w:shd w:val="clear" w:color="auto" w:fill="auto"/>
          </w:tcPr>
          <w:p w:rsidR="003244E9" w:rsidRPr="002C3B08" w:rsidRDefault="003244E9" w:rsidP="002B0D75">
            <w:pPr>
              <w:pStyle w:val="TAH"/>
              <w:rPr>
                <w:rFonts w:eastAsia="Batang"/>
                <w:i/>
                <w:color w:val="000000"/>
              </w:rPr>
            </w:pPr>
            <w:r w:rsidRPr="002C3B08">
              <w:rPr>
                <w:rFonts w:eastAsia="Batang"/>
                <w:i/>
                <w:color w:val="000000"/>
              </w:rPr>
              <w:t>L</w:t>
            </w:r>
          </w:p>
        </w:tc>
        <w:tc>
          <w:tcPr>
            <w:tcW w:w="1703" w:type="dxa"/>
          </w:tcPr>
          <w:p w:rsidR="003244E9" w:rsidRPr="002C3B08" w:rsidRDefault="003244E9" w:rsidP="002B0D75">
            <w:pPr>
              <w:pStyle w:val="TAH"/>
              <w:rPr>
                <w:rFonts w:eastAsia="Batang"/>
                <w:i/>
                <w:color w:val="000000"/>
              </w:rPr>
            </w:pPr>
            <w:r w:rsidRPr="002C3B08">
              <w:rPr>
                <w:rFonts w:eastAsia="Batang"/>
                <w:i/>
                <w:color w:val="000000"/>
              </w:rPr>
              <w:t>S+L</w:t>
            </w:r>
          </w:p>
        </w:tc>
        <w:tc>
          <w:tcPr>
            <w:tcW w:w="1132" w:type="dxa"/>
          </w:tcPr>
          <w:p w:rsidR="003244E9" w:rsidRPr="002C3B08" w:rsidRDefault="003244E9" w:rsidP="002B0D75">
            <w:pPr>
              <w:pStyle w:val="TAH"/>
              <w:rPr>
                <w:rFonts w:eastAsia="Batang"/>
                <w:i/>
                <w:color w:val="000000"/>
              </w:rPr>
            </w:pPr>
            <w:r w:rsidRPr="002C3B08">
              <w:rPr>
                <w:rFonts w:eastAsia="Batang"/>
                <w:i/>
                <w:color w:val="000000"/>
              </w:rPr>
              <w:t>S</w:t>
            </w:r>
          </w:p>
        </w:tc>
        <w:tc>
          <w:tcPr>
            <w:tcW w:w="1134" w:type="dxa"/>
          </w:tcPr>
          <w:p w:rsidR="003244E9" w:rsidRPr="002C3B08" w:rsidRDefault="003244E9" w:rsidP="002B0D75">
            <w:pPr>
              <w:pStyle w:val="TAH"/>
              <w:rPr>
                <w:rFonts w:eastAsia="Batang"/>
                <w:i/>
                <w:color w:val="000000"/>
              </w:rPr>
            </w:pPr>
            <w:r w:rsidRPr="002C3B08">
              <w:rPr>
                <w:rFonts w:eastAsia="Batang"/>
                <w:i/>
                <w:color w:val="000000"/>
              </w:rPr>
              <w:t>L</w:t>
            </w:r>
          </w:p>
        </w:tc>
        <w:tc>
          <w:tcPr>
            <w:tcW w:w="1837" w:type="dxa"/>
          </w:tcPr>
          <w:p w:rsidR="003244E9" w:rsidRPr="002C3B08" w:rsidRDefault="003244E9" w:rsidP="002B0D75">
            <w:pPr>
              <w:pStyle w:val="TAH"/>
              <w:rPr>
                <w:rFonts w:eastAsia="Batang"/>
                <w:i/>
                <w:color w:val="000000"/>
              </w:rPr>
            </w:pPr>
            <w:r w:rsidRPr="002C3B08">
              <w:rPr>
                <w:rFonts w:eastAsia="Batang"/>
                <w:i/>
                <w:color w:val="000000"/>
              </w:rPr>
              <w:t>S+L</w:t>
            </w:r>
          </w:p>
        </w:tc>
      </w:tr>
      <w:tr w:rsidR="003244E9" w:rsidRPr="002C3B08" w:rsidTr="002B0D75">
        <w:trPr>
          <w:jc w:val="center"/>
        </w:trPr>
        <w:tc>
          <w:tcPr>
            <w:tcW w:w="1582" w:type="dxa"/>
            <w:shd w:val="clear" w:color="auto" w:fill="auto"/>
          </w:tcPr>
          <w:p w:rsidR="003244E9" w:rsidRPr="002C3B08" w:rsidRDefault="003244E9" w:rsidP="002B0D75">
            <w:pPr>
              <w:pStyle w:val="TAC"/>
              <w:rPr>
                <w:rFonts w:eastAsia="Batang"/>
                <w:color w:val="000000"/>
              </w:rPr>
            </w:pPr>
            <w:r w:rsidRPr="002C3B08">
              <w:rPr>
                <w:rFonts w:eastAsia="Batang"/>
                <w:color w:val="000000"/>
              </w:rPr>
              <w:t>Type A</w:t>
            </w:r>
          </w:p>
        </w:tc>
        <w:tc>
          <w:tcPr>
            <w:tcW w:w="1107" w:type="dxa"/>
          </w:tcPr>
          <w:p w:rsidR="003244E9" w:rsidRPr="002C3B08" w:rsidRDefault="003244E9" w:rsidP="002B0D75">
            <w:pPr>
              <w:pStyle w:val="TAC"/>
              <w:rPr>
                <w:rFonts w:eastAsia="Batang"/>
                <w:color w:val="000000"/>
              </w:rPr>
            </w:pPr>
            <w:r w:rsidRPr="002C3B08">
              <w:rPr>
                <w:rFonts w:eastAsia="Batang"/>
                <w:color w:val="000000"/>
              </w:rPr>
              <w:t>{0,1,2,3}</w:t>
            </w:r>
          </w:p>
          <w:p w:rsidR="003244E9" w:rsidRPr="002C3B08" w:rsidRDefault="003244E9" w:rsidP="002B0D75">
            <w:pPr>
              <w:pStyle w:val="TAC"/>
              <w:rPr>
                <w:rFonts w:eastAsia="Batang"/>
                <w:color w:val="000000"/>
              </w:rPr>
            </w:pPr>
            <w:r w:rsidRPr="002C3B08">
              <w:rPr>
                <w:rFonts w:eastAsia="Batang"/>
                <w:color w:val="000000"/>
              </w:rPr>
              <w:t>(Note 1)</w:t>
            </w:r>
          </w:p>
        </w:tc>
        <w:tc>
          <w:tcPr>
            <w:tcW w:w="1134" w:type="dxa"/>
            <w:shd w:val="clear" w:color="auto" w:fill="auto"/>
          </w:tcPr>
          <w:p w:rsidR="003244E9" w:rsidRPr="002C3B08" w:rsidRDefault="003244E9" w:rsidP="002B0D75">
            <w:pPr>
              <w:pStyle w:val="TAC"/>
              <w:rPr>
                <w:rFonts w:eastAsia="Batang"/>
                <w:color w:val="000000"/>
              </w:rPr>
            </w:pPr>
            <w:r w:rsidRPr="002C3B08">
              <w:rPr>
                <w:rFonts w:eastAsia="Batang"/>
                <w:color w:val="000000"/>
              </w:rPr>
              <w:t>{3,…,14}</w:t>
            </w:r>
          </w:p>
        </w:tc>
        <w:tc>
          <w:tcPr>
            <w:tcW w:w="1703" w:type="dxa"/>
          </w:tcPr>
          <w:p w:rsidR="003244E9" w:rsidRPr="002C3B08" w:rsidRDefault="003244E9" w:rsidP="002B0D75">
            <w:pPr>
              <w:pStyle w:val="TAC"/>
              <w:rPr>
                <w:rFonts w:eastAsia="Batang"/>
                <w:color w:val="000000"/>
              </w:rPr>
            </w:pPr>
            <w:r w:rsidRPr="002C3B08">
              <w:rPr>
                <w:rFonts w:eastAsia="Batang"/>
                <w:color w:val="000000"/>
              </w:rPr>
              <w:t>{3,…,14}</w:t>
            </w:r>
          </w:p>
        </w:tc>
        <w:tc>
          <w:tcPr>
            <w:tcW w:w="1132" w:type="dxa"/>
          </w:tcPr>
          <w:p w:rsidR="003244E9" w:rsidRPr="002C3B08" w:rsidRDefault="003244E9" w:rsidP="002B0D75">
            <w:pPr>
              <w:pStyle w:val="TAC"/>
              <w:rPr>
                <w:rFonts w:eastAsia="Batang"/>
                <w:color w:val="000000"/>
              </w:rPr>
            </w:pPr>
            <w:r w:rsidRPr="002C3B08">
              <w:rPr>
                <w:rFonts w:eastAsia="Batang"/>
                <w:color w:val="000000"/>
              </w:rPr>
              <w:t>{0,1,2,3}</w:t>
            </w:r>
          </w:p>
          <w:p w:rsidR="003244E9" w:rsidRPr="002C3B08" w:rsidRDefault="003244E9" w:rsidP="002B0D75">
            <w:pPr>
              <w:pStyle w:val="TAC"/>
              <w:rPr>
                <w:rFonts w:eastAsia="Batang"/>
                <w:color w:val="000000"/>
              </w:rPr>
            </w:pPr>
            <w:r w:rsidRPr="002C3B08">
              <w:rPr>
                <w:rFonts w:eastAsia="Batang"/>
                <w:color w:val="000000"/>
              </w:rPr>
              <w:t>(Note 1)</w:t>
            </w:r>
          </w:p>
        </w:tc>
        <w:tc>
          <w:tcPr>
            <w:tcW w:w="1134" w:type="dxa"/>
          </w:tcPr>
          <w:p w:rsidR="003244E9" w:rsidRPr="002C3B08" w:rsidRDefault="003244E9" w:rsidP="002B0D75">
            <w:pPr>
              <w:pStyle w:val="TAC"/>
              <w:rPr>
                <w:rFonts w:eastAsia="Batang"/>
                <w:color w:val="000000"/>
              </w:rPr>
            </w:pPr>
            <w:r w:rsidRPr="002C3B08">
              <w:rPr>
                <w:rFonts w:eastAsia="Batang"/>
                <w:color w:val="000000"/>
              </w:rPr>
              <w:t>{3,…,12}</w:t>
            </w:r>
          </w:p>
        </w:tc>
        <w:tc>
          <w:tcPr>
            <w:tcW w:w="1837" w:type="dxa"/>
          </w:tcPr>
          <w:p w:rsidR="003244E9" w:rsidRPr="002C3B08" w:rsidRDefault="003244E9" w:rsidP="002B0D75">
            <w:pPr>
              <w:pStyle w:val="TAC"/>
              <w:rPr>
                <w:rFonts w:eastAsia="Batang"/>
                <w:color w:val="000000"/>
              </w:rPr>
            </w:pPr>
            <w:r w:rsidRPr="002C3B08">
              <w:rPr>
                <w:rFonts w:eastAsia="Batang"/>
                <w:color w:val="000000"/>
              </w:rPr>
              <w:t>{3,…,12}</w:t>
            </w:r>
          </w:p>
        </w:tc>
      </w:tr>
      <w:tr w:rsidR="003244E9" w:rsidRPr="002C3B08" w:rsidTr="002B0D75">
        <w:trPr>
          <w:jc w:val="center"/>
        </w:trPr>
        <w:tc>
          <w:tcPr>
            <w:tcW w:w="1582" w:type="dxa"/>
            <w:shd w:val="clear" w:color="auto" w:fill="auto"/>
          </w:tcPr>
          <w:p w:rsidR="003244E9" w:rsidRPr="002C3B08" w:rsidRDefault="003244E9" w:rsidP="002B0D75">
            <w:pPr>
              <w:pStyle w:val="TAC"/>
              <w:rPr>
                <w:rFonts w:eastAsia="Batang"/>
                <w:color w:val="000000"/>
              </w:rPr>
            </w:pPr>
            <w:r w:rsidRPr="002C3B08">
              <w:rPr>
                <w:rFonts w:eastAsia="Batang"/>
                <w:color w:val="000000"/>
              </w:rPr>
              <w:t>Type B</w:t>
            </w:r>
          </w:p>
        </w:tc>
        <w:tc>
          <w:tcPr>
            <w:tcW w:w="1107" w:type="dxa"/>
          </w:tcPr>
          <w:p w:rsidR="003244E9" w:rsidRPr="002C3B08" w:rsidRDefault="003244E9" w:rsidP="002B0D75">
            <w:pPr>
              <w:pStyle w:val="TAC"/>
              <w:rPr>
                <w:rFonts w:eastAsia="Batang"/>
                <w:color w:val="000000"/>
              </w:rPr>
            </w:pPr>
            <w:r w:rsidRPr="002C3B08">
              <w:rPr>
                <w:rFonts w:eastAsia="Batang"/>
                <w:color w:val="000000"/>
              </w:rPr>
              <w:t>{0,…,12}</w:t>
            </w:r>
          </w:p>
        </w:tc>
        <w:tc>
          <w:tcPr>
            <w:tcW w:w="1134" w:type="dxa"/>
            <w:shd w:val="clear" w:color="auto" w:fill="auto"/>
          </w:tcPr>
          <w:p w:rsidR="003244E9" w:rsidRPr="002C3B08" w:rsidRDefault="003244E9" w:rsidP="002B0D75">
            <w:pPr>
              <w:pStyle w:val="TAC"/>
              <w:rPr>
                <w:rFonts w:eastAsia="Batang"/>
                <w:color w:val="000000"/>
              </w:rPr>
            </w:pPr>
            <w:r w:rsidRPr="002C3B08">
              <w:rPr>
                <w:rFonts w:eastAsia="Batang"/>
                <w:color w:val="000000"/>
              </w:rPr>
              <w:t>{2,4,7}</w:t>
            </w:r>
          </w:p>
        </w:tc>
        <w:tc>
          <w:tcPr>
            <w:tcW w:w="1703" w:type="dxa"/>
          </w:tcPr>
          <w:p w:rsidR="003244E9" w:rsidRPr="002C3B08" w:rsidRDefault="003244E9" w:rsidP="002B0D75">
            <w:pPr>
              <w:pStyle w:val="TAC"/>
              <w:rPr>
                <w:rFonts w:eastAsia="Batang"/>
                <w:color w:val="000000"/>
              </w:rPr>
            </w:pPr>
            <w:r w:rsidRPr="002C3B08">
              <w:rPr>
                <w:rFonts w:eastAsia="Batang"/>
                <w:color w:val="000000"/>
              </w:rPr>
              <w:t>{2,…,14}</w:t>
            </w:r>
          </w:p>
        </w:tc>
        <w:tc>
          <w:tcPr>
            <w:tcW w:w="1132" w:type="dxa"/>
          </w:tcPr>
          <w:p w:rsidR="003244E9" w:rsidRPr="002C3B08" w:rsidRDefault="003244E9" w:rsidP="002B0D75">
            <w:pPr>
              <w:pStyle w:val="TAC"/>
              <w:rPr>
                <w:rFonts w:eastAsia="Batang"/>
                <w:color w:val="000000"/>
              </w:rPr>
            </w:pPr>
            <w:r w:rsidRPr="002C3B08">
              <w:rPr>
                <w:rFonts w:eastAsia="Batang"/>
                <w:color w:val="000000"/>
              </w:rPr>
              <w:t>{0,…,10}</w:t>
            </w:r>
          </w:p>
        </w:tc>
        <w:tc>
          <w:tcPr>
            <w:tcW w:w="1134" w:type="dxa"/>
          </w:tcPr>
          <w:p w:rsidR="003244E9" w:rsidRPr="002C3B08" w:rsidRDefault="003244E9" w:rsidP="002B0D75">
            <w:pPr>
              <w:pStyle w:val="TAC"/>
              <w:rPr>
                <w:rFonts w:eastAsia="Batang"/>
                <w:color w:val="000000"/>
              </w:rPr>
            </w:pPr>
            <w:r w:rsidRPr="002C3B08">
              <w:rPr>
                <w:rFonts w:eastAsia="Batang"/>
                <w:color w:val="000000"/>
              </w:rPr>
              <w:t>{2,4,6}</w:t>
            </w:r>
          </w:p>
        </w:tc>
        <w:tc>
          <w:tcPr>
            <w:tcW w:w="1837" w:type="dxa"/>
          </w:tcPr>
          <w:p w:rsidR="003244E9" w:rsidRPr="002C3B08" w:rsidRDefault="003244E9" w:rsidP="002B0D75">
            <w:pPr>
              <w:pStyle w:val="TAC"/>
              <w:rPr>
                <w:rFonts w:eastAsia="Batang"/>
                <w:color w:val="000000"/>
              </w:rPr>
            </w:pPr>
            <w:r w:rsidRPr="002C3B08">
              <w:rPr>
                <w:rFonts w:eastAsia="Batang"/>
                <w:color w:val="000000"/>
              </w:rPr>
              <w:t>{2,…,12}</w:t>
            </w:r>
          </w:p>
        </w:tc>
      </w:tr>
      <w:tr w:rsidR="003244E9" w:rsidRPr="002C3B08" w:rsidTr="002B0D75">
        <w:trPr>
          <w:jc w:val="center"/>
        </w:trPr>
        <w:tc>
          <w:tcPr>
            <w:tcW w:w="9629" w:type="dxa"/>
            <w:gridSpan w:val="7"/>
            <w:shd w:val="clear" w:color="auto" w:fill="auto"/>
          </w:tcPr>
          <w:p w:rsidR="003244E9" w:rsidRPr="002C3B08" w:rsidRDefault="003244E9" w:rsidP="002B0D75">
            <w:pPr>
              <w:pStyle w:val="TAN"/>
            </w:pPr>
            <w:r w:rsidRPr="002C3B08">
              <w:rPr>
                <w:rFonts w:eastAsia="Batang"/>
              </w:rPr>
              <w:t>Note 1:</w:t>
            </w:r>
            <w:r w:rsidRPr="002C3B08">
              <w:rPr>
                <w:rFonts w:eastAsia="Batang"/>
              </w:rPr>
              <w:tab/>
              <w:t xml:space="preserve">S = 3 is applicable  only if </w:t>
            </w:r>
            <w:r w:rsidRPr="002C3B08">
              <w:rPr>
                <w:rFonts w:eastAsia="Batang"/>
                <w:i/>
              </w:rPr>
              <w:t>dmrs-TypeA-Position</w:t>
            </w:r>
            <w:r w:rsidRPr="002C3B08">
              <w:rPr>
                <w:rFonts w:eastAsia="Batang"/>
              </w:rPr>
              <w:t xml:space="preserve"> = 3</w:t>
            </w:r>
          </w:p>
        </w:tc>
      </w:tr>
    </w:tbl>
    <w:p w:rsidR="003244E9" w:rsidRPr="002C3B08" w:rsidRDefault="003244E9" w:rsidP="003244E9"/>
    <w:p w:rsidR="003244E9" w:rsidRPr="002C3B08" w:rsidRDefault="003244E9" w:rsidP="003244E9">
      <w:r w:rsidRPr="002C3B08">
        <w:t xml:space="preserve">When the UE is configured with </w:t>
      </w:r>
      <w:r w:rsidRPr="002C3B08">
        <w:rPr>
          <w:i/>
        </w:rPr>
        <w:t>aggregationF</w:t>
      </w:r>
      <w:r w:rsidRPr="002C3B08">
        <w:t xml:space="preserve">actorDL &gt; 1, the same symbol allocation is applied across the </w:t>
      </w:r>
      <w:r w:rsidRPr="002C3B08">
        <w:rPr>
          <w:i/>
        </w:rPr>
        <w:t>aggregationFactorDL</w:t>
      </w:r>
      <w:r w:rsidRPr="002C3B08">
        <w:t xml:space="preserve"> consecutive slots. The UE may expect that the TB is repeated within each symbol allocation among each of the </w:t>
      </w:r>
      <w:r w:rsidRPr="002C3B08">
        <w:rPr>
          <w:i/>
        </w:rPr>
        <w:t>aggregationFactorDL</w:t>
      </w:r>
      <w:r w:rsidRPr="002C3B08">
        <w:t xml:space="preserve"> consecutive slots and the PDSCH is limited to a single transmission layer. The redundancy version to be applied on the </w:t>
      </w:r>
      <w:r w:rsidRPr="002C3B08">
        <w:rPr>
          <w:i/>
        </w:rPr>
        <w:t>n</w:t>
      </w:r>
      <w:r w:rsidRPr="002C3B08">
        <w:rPr>
          <w:vertAlign w:val="superscript"/>
        </w:rPr>
        <w:t>th</w:t>
      </w:r>
      <w:r w:rsidRPr="002C3B08">
        <w:t xml:space="preserve"> transmission occasion of the TB is determined according to table 5.1.2.1-2.  </w:t>
      </w:r>
    </w:p>
    <w:p w:rsidR="003244E9" w:rsidRPr="002C3B08" w:rsidRDefault="003244E9" w:rsidP="003244E9">
      <w:pPr>
        <w:pStyle w:val="TH"/>
        <w:rPr>
          <w:color w:val="000000"/>
        </w:rPr>
      </w:pPr>
      <w:r w:rsidRPr="002C3B08">
        <w:rPr>
          <w:color w:val="000000"/>
        </w:rPr>
        <w:t xml:space="preserve">Table 5.1.2.1-2: Applied redundancy version when </w:t>
      </w:r>
      <w:r w:rsidRPr="002C3B08">
        <w:rPr>
          <w:i/>
        </w:rPr>
        <w:t>aggregationFactorDL</w:t>
      </w:r>
      <w:r w:rsidRPr="002C3B08">
        <w:t xml:space="preserve"> &gt;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3244E9" w:rsidRPr="002C3B08" w:rsidTr="002B0D75">
        <w:tc>
          <w:tcPr>
            <w:tcW w:w="2263" w:type="dxa"/>
            <w:vMerge w:val="restart"/>
            <w:shd w:val="clear" w:color="auto" w:fill="auto"/>
          </w:tcPr>
          <w:p w:rsidR="003244E9" w:rsidRPr="002C3B08" w:rsidRDefault="003244E9" w:rsidP="002B0D75">
            <w:pPr>
              <w:pStyle w:val="TAH"/>
              <w:rPr>
                <w:rFonts w:eastAsia="Batang"/>
                <w:color w:val="000000"/>
              </w:rPr>
            </w:pPr>
            <w:r w:rsidRPr="002C3B08">
              <w:rPr>
                <w:rFonts w:eastAsia="Batang"/>
                <w:i/>
                <w:color w:val="000000"/>
              </w:rPr>
              <w:t>rv</w:t>
            </w:r>
            <w:r w:rsidRPr="002C3B08">
              <w:rPr>
                <w:rFonts w:eastAsia="Batang"/>
                <w:i/>
                <w:color w:val="000000"/>
                <w:vertAlign w:val="subscript"/>
              </w:rPr>
              <w:t xml:space="preserve">id </w:t>
            </w:r>
            <w:r w:rsidRPr="002C3B08">
              <w:rPr>
                <w:rFonts w:eastAsia="Batang"/>
                <w:color w:val="000000"/>
              </w:rPr>
              <w:t>indicated by the DCI scheduling the PDSCH</w:t>
            </w:r>
          </w:p>
        </w:tc>
        <w:tc>
          <w:tcPr>
            <w:tcW w:w="6804" w:type="dxa"/>
            <w:gridSpan w:val="4"/>
            <w:shd w:val="clear" w:color="auto" w:fill="auto"/>
          </w:tcPr>
          <w:p w:rsidR="003244E9" w:rsidRPr="002C3B08" w:rsidRDefault="003244E9" w:rsidP="002B0D75">
            <w:pPr>
              <w:pStyle w:val="TAH"/>
              <w:rPr>
                <w:rFonts w:eastAsia="Batang"/>
                <w:color w:val="000000"/>
              </w:rPr>
            </w:pPr>
            <w:r w:rsidRPr="002C3B08">
              <w:rPr>
                <w:rFonts w:eastAsia="Batang"/>
                <w:i/>
                <w:color w:val="000000"/>
              </w:rPr>
              <w:t>rv</w:t>
            </w:r>
            <w:r w:rsidRPr="002C3B08">
              <w:rPr>
                <w:rFonts w:eastAsia="Batang"/>
                <w:i/>
                <w:color w:val="000000"/>
                <w:vertAlign w:val="subscript"/>
              </w:rPr>
              <w:t>id</w:t>
            </w:r>
            <w:r w:rsidRPr="002C3B08">
              <w:rPr>
                <w:rFonts w:eastAsia="Batang"/>
                <w:color w:val="000000"/>
              </w:rPr>
              <w:t xml:space="preserve"> to be applied to </w:t>
            </w:r>
            <w:r w:rsidRPr="002C3B08">
              <w:rPr>
                <w:rFonts w:eastAsia="Batang"/>
                <w:i/>
                <w:color w:val="000000"/>
              </w:rPr>
              <w:t>n</w:t>
            </w:r>
            <w:r w:rsidRPr="002C3B08">
              <w:rPr>
                <w:rFonts w:eastAsia="Batang"/>
                <w:color w:val="000000"/>
                <w:vertAlign w:val="superscript"/>
              </w:rPr>
              <w:t>th</w:t>
            </w:r>
            <w:r w:rsidRPr="002C3B08">
              <w:rPr>
                <w:rFonts w:eastAsia="Batang"/>
                <w:color w:val="000000"/>
              </w:rPr>
              <w:t xml:space="preserve"> transmission occasion</w:t>
            </w:r>
          </w:p>
        </w:tc>
      </w:tr>
      <w:tr w:rsidR="003244E9" w:rsidRPr="002C3B08" w:rsidTr="002B0D75">
        <w:tc>
          <w:tcPr>
            <w:tcW w:w="2263" w:type="dxa"/>
            <w:vMerge/>
            <w:shd w:val="clear" w:color="auto" w:fill="auto"/>
          </w:tcPr>
          <w:p w:rsidR="003244E9" w:rsidRPr="002C3B08" w:rsidRDefault="003244E9" w:rsidP="002B0D75">
            <w:pPr>
              <w:pStyle w:val="TAH"/>
              <w:rPr>
                <w:rFonts w:eastAsia="Batang"/>
                <w:color w:val="000000"/>
              </w:rPr>
            </w:pPr>
          </w:p>
        </w:tc>
        <w:tc>
          <w:tcPr>
            <w:tcW w:w="1701" w:type="dxa"/>
            <w:shd w:val="clear" w:color="auto" w:fill="auto"/>
          </w:tcPr>
          <w:p w:rsidR="003244E9" w:rsidRPr="002C3B08" w:rsidRDefault="003244E9" w:rsidP="002B0D75">
            <w:pPr>
              <w:pStyle w:val="TAH"/>
              <w:rPr>
                <w:rFonts w:eastAsia="Batang"/>
                <w:color w:val="000000"/>
              </w:rPr>
            </w:pPr>
            <w:r w:rsidRPr="002C3B08">
              <w:rPr>
                <w:rFonts w:eastAsia="Batang"/>
                <w:i/>
                <w:color w:val="000000"/>
              </w:rPr>
              <w:t xml:space="preserve">n </w:t>
            </w:r>
            <w:r w:rsidRPr="002C3B08">
              <w:rPr>
                <w:rFonts w:eastAsia="Batang"/>
                <w:color w:val="000000"/>
              </w:rPr>
              <w:t>mod 4 = 0</w:t>
            </w:r>
          </w:p>
        </w:tc>
        <w:tc>
          <w:tcPr>
            <w:tcW w:w="1701" w:type="dxa"/>
            <w:shd w:val="clear" w:color="auto" w:fill="auto"/>
          </w:tcPr>
          <w:p w:rsidR="003244E9" w:rsidRPr="002C3B08" w:rsidRDefault="003244E9" w:rsidP="002B0D75">
            <w:pPr>
              <w:pStyle w:val="TAH"/>
              <w:rPr>
                <w:rFonts w:eastAsia="Batang"/>
                <w:color w:val="000000"/>
              </w:rPr>
            </w:pPr>
            <w:r w:rsidRPr="002C3B08">
              <w:rPr>
                <w:rFonts w:eastAsia="Batang"/>
                <w:i/>
                <w:color w:val="000000"/>
              </w:rPr>
              <w:t xml:space="preserve">n </w:t>
            </w:r>
            <w:r w:rsidRPr="002C3B08">
              <w:rPr>
                <w:rFonts w:eastAsia="Batang"/>
                <w:color w:val="000000"/>
              </w:rPr>
              <w:t>mod 4 = 1</w:t>
            </w:r>
          </w:p>
        </w:tc>
        <w:tc>
          <w:tcPr>
            <w:tcW w:w="1701" w:type="dxa"/>
            <w:shd w:val="clear" w:color="auto" w:fill="auto"/>
          </w:tcPr>
          <w:p w:rsidR="003244E9" w:rsidRPr="002C3B08" w:rsidRDefault="003244E9" w:rsidP="002B0D75">
            <w:pPr>
              <w:pStyle w:val="TAH"/>
              <w:rPr>
                <w:rFonts w:eastAsia="Batang"/>
                <w:color w:val="000000"/>
              </w:rPr>
            </w:pPr>
            <w:r w:rsidRPr="002C3B08">
              <w:rPr>
                <w:rFonts w:eastAsia="Batang"/>
                <w:i/>
                <w:color w:val="000000"/>
              </w:rPr>
              <w:t xml:space="preserve">n </w:t>
            </w:r>
            <w:r w:rsidRPr="002C3B08">
              <w:rPr>
                <w:rFonts w:eastAsia="Batang"/>
                <w:color w:val="000000"/>
              </w:rPr>
              <w:t>mod 4 = 2</w:t>
            </w:r>
          </w:p>
        </w:tc>
        <w:tc>
          <w:tcPr>
            <w:tcW w:w="1701" w:type="dxa"/>
            <w:shd w:val="clear" w:color="auto" w:fill="auto"/>
          </w:tcPr>
          <w:p w:rsidR="003244E9" w:rsidRPr="002C3B08" w:rsidRDefault="003244E9" w:rsidP="002B0D75">
            <w:pPr>
              <w:pStyle w:val="TAH"/>
              <w:rPr>
                <w:rFonts w:eastAsia="Batang"/>
                <w:color w:val="000000"/>
              </w:rPr>
            </w:pPr>
            <w:r w:rsidRPr="002C3B08">
              <w:rPr>
                <w:rFonts w:eastAsia="Batang"/>
                <w:i/>
                <w:color w:val="000000"/>
              </w:rPr>
              <w:t xml:space="preserve">n </w:t>
            </w:r>
            <w:r w:rsidRPr="002C3B08">
              <w:rPr>
                <w:rFonts w:eastAsia="Batang"/>
                <w:color w:val="000000"/>
              </w:rPr>
              <w:t>mod 4 = 3</w:t>
            </w:r>
          </w:p>
        </w:tc>
      </w:tr>
      <w:tr w:rsidR="003244E9" w:rsidRPr="002C3B08" w:rsidTr="002B0D75">
        <w:tc>
          <w:tcPr>
            <w:tcW w:w="2263" w:type="dxa"/>
            <w:shd w:val="clear" w:color="auto" w:fill="auto"/>
          </w:tcPr>
          <w:p w:rsidR="003244E9" w:rsidRPr="002C3B08" w:rsidRDefault="003244E9" w:rsidP="002B0D75">
            <w:pPr>
              <w:pStyle w:val="TAC"/>
              <w:rPr>
                <w:rFonts w:eastAsia="Batang"/>
                <w:color w:val="000000"/>
              </w:rPr>
            </w:pPr>
            <w:r w:rsidRPr="002C3B08">
              <w:rPr>
                <w:rFonts w:eastAsia="Batang"/>
                <w:color w:val="000000"/>
              </w:rPr>
              <w:t>0</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0</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2</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3</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1</w:t>
            </w:r>
          </w:p>
        </w:tc>
      </w:tr>
      <w:tr w:rsidR="003244E9" w:rsidRPr="002C3B08" w:rsidTr="002B0D75">
        <w:tc>
          <w:tcPr>
            <w:tcW w:w="2263" w:type="dxa"/>
            <w:shd w:val="clear" w:color="auto" w:fill="auto"/>
          </w:tcPr>
          <w:p w:rsidR="003244E9" w:rsidRPr="002C3B08" w:rsidRDefault="003244E9" w:rsidP="002B0D75">
            <w:pPr>
              <w:pStyle w:val="TAC"/>
              <w:rPr>
                <w:rFonts w:eastAsia="Batang"/>
                <w:color w:val="000000"/>
              </w:rPr>
            </w:pPr>
            <w:r w:rsidRPr="002C3B08">
              <w:rPr>
                <w:rFonts w:eastAsia="Batang"/>
                <w:color w:val="000000"/>
              </w:rPr>
              <w:t>2</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2</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3</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1</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0</w:t>
            </w:r>
          </w:p>
        </w:tc>
      </w:tr>
      <w:tr w:rsidR="003244E9" w:rsidRPr="002C3B08" w:rsidTr="002B0D75">
        <w:tc>
          <w:tcPr>
            <w:tcW w:w="2263" w:type="dxa"/>
            <w:shd w:val="clear" w:color="auto" w:fill="auto"/>
          </w:tcPr>
          <w:p w:rsidR="003244E9" w:rsidRPr="002C3B08" w:rsidRDefault="003244E9" w:rsidP="002B0D75">
            <w:pPr>
              <w:pStyle w:val="TAC"/>
              <w:rPr>
                <w:rFonts w:eastAsia="Batang"/>
                <w:color w:val="000000"/>
              </w:rPr>
            </w:pPr>
            <w:r w:rsidRPr="002C3B08">
              <w:rPr>
                <w:rFonts w:eastAsia="Batang"/>
                <w:color w:val="000000"/>
              </w:rPr>
              <w:t>3</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3</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1</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0</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2</w:t>
            </w:r>
          </w:p>
        </w:tc>
      </w:tr>
      <w:tr w:rsidR="003244E9" w:rsidRPr="002C3B08" w:rsidTr="002B0D75">
        <w:tc>
          <w:tcPr>
            <w:tcW w:w="2263" w:type="dxa"/>
            <w:shd w:val="clear" w:color="auto" w:fill="auto"/>
          </w:tcPr>
          <w:p w:rsidR="003244E9" w:rsidRPr="002C3B08" w:rsidRDefault="003244E9" w:rsidP="002B0D75">
            <w:pPr>
              <w:pStyle w:val="TAC"/>
              <w:rPr>
                <w:rFonts w:eastAsia="Batang"/>
                <w:color w:val="000000"/>
              </w:rPr>
            </w:pPr>
            <w:r w:rsidRPr="002C3B08">
              <w:rPr>
                <w:rFonts w:eastAsia="Batang"/>
                <w:color w:val="000000"/>
              </w:rPr>
              <w:t>1</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1</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0</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2</w:t>
            </w:r>
          </w:p>
        </w:tc>
        <w:tc>
          <w:tcPr>
            <w:tcW w:w="1701" w:type="dxa"/>
            <w:shd w:val="clear" w:color="auto" w:fill="auto"/>
          </w:tcPr>
          <w:p w:rsidR="003244E9" w:rsidRPr="002C3B08" w:rsidRDefault="003244E9" w:rsidP="002B0D75">
            <w:pPr>
              <w:pStyle w:val="TAC"/>
              <w:rPr>
                <w:rFonts w:eastAsia="Batang"/>
                <w:color w:val="000000"/>
              </w:rPr>
            </w:pPr>
            <w:r w:rsidRPr="002C3B08">
              <w:rPr>
                <w:rFonts w:eastAsia="Batang"/>
                <w:color w:val="000000"/>
              </w:rPr>
              <w:t>3</w:t>
            </w:r>
          </w:p>
        </w:tc>
      </w:tr>
    </w:tbl>
    <w:p w:rsidR="003244E9" w:rsidRPr="002C3B08" w:rsidRDefault="003244E9" w:rsidP="003244E9"/>
    <w:p w:rsidR="003244E9" w:rsidRPr="002C3B08" w:rsidRDefault="003244E9" w:rsidP="003244E9">
      <w:bookmarkStart w:id="6" w:name="_Hlk505671103"/>
      <w:r w:rsidRPr="002C3B08">
        <w:lastRenderedPageBreak/>
        <w:t>If the UE procedure for determining slot configuration as defined in Subclause 11.1 of [6, TS 38.213] determines symbol of a slot allocated for PDSCH as uplink symbols, the transmission on that slot is omitted for multi-slot PDSCH transmission.</w:t>
      </w:r>
      <w:bookmarkEnd w:id="6"/>
      <w:r w:rsidRPr="002C3B08">
        <w:t xml:space="preserve"> </w:t>
      </w:r>
    </w:p>
    <w:p w:rsidR="003244E9" w:rsidRPr="002C3B08" w:rsidRDefault="003244E9" w:rsidP="003244E9">
      <w:r w:rsidRPr="002C3B08">
        <w:t xml:space="preserve">The UE is not expected to receive a PDSCH with mapping type A in a slot, if the PDCCH scheduling the PDSCH was received in the same slot and was not contained within the first three symbols of the slot. </w:t>
      </w:r>
    </w:p>
    <w:p w:rsidR="003244E9" w:rsidRPr="002C3B08" w:rsidRDefault="003244E9" w:rsidP="003244E9">
      <w:r w:rsidRPr="002C3B08">
        <w:t>The UE is not expected to receive a PDSCH with mapping type B in a slot, if the first symbol of the PDCCH scheduling the PDSCH was received in a later symbol than the first symbol indicated in the PDSCH time domain resource allocation.</w:t>
      </w:r>
    </w:p>
    <w:p w:rsidR="003244E9" w:rsidRPr="002C3B08" w:rsidRDefault="003244E9" w:rsidP="003244E9">
      <w:pPr>
        <w:pStyle w:val="H6"/>
      </w:pPr>
      <w:r w:rsidRPr="002C3B08">
        <w:t>7.1.1.2.2.3</w:t>
      </w:r>
      <w:r w:rsidRPr="002C3B08">
        <w:tab/>
        <w:t>Test description</w:t>
      </w:r>
    </w:p>
    <w:p w:rsidR="003244E9" w:rsidRPr="002C3B08" w:rsidRDefault="003244E9" w:rsidP="003244E9">
      <w:pPr>
        <w:pStyle w:val="H6"/>
      </w:pPr>
      <w:r w:rsidRPr="002C3B08">
        <w:t>7.1.1.2.2.3.1</w:t>
      </w:r>
      <w:r w:rsidRPr="002C3B08">
        <w:tab/>
        <w:t>Pre-test conditions</w:t>
      </w:r>
    </w:p>
    <w:p w:rsidR="003244E9" w:rsidRPr="002C3B08" w:rsidRDefault="003244E9" w:rsidP="003244E9">
      <w:pPr>
        <w:rPr>
          <w:lang w:eastAsia="sv-SE"/>
        </w:rPr>
      </w:pPr>
      <w:r w:rsidRPr="002C3B08">
        <w:rPr>
          <w:lang w:eastAsia="sv-SE"/>
        </w:rPr>
        <w:t>Same Pre-test conditions as in clause 7.1.1.0 except that set to return no data in uplink and parameters as in Table 7.1.1.2.2.3.1-1.</w:t>
      </w:r>
    </w:p>
    <w:p w:rsidR="003244E9" w:rsidRPr="002C3B08" w:rsidRDefault="003244E9" w:rsidP="003244E9">
      <w:pPr>
        <w:pStyle w:val="TH"/>
        <w:rPr>
          <w:lang w:eastAsia="sv-SE"/>
        </w:rPr>
      </w:pPr>
      <w:r w:rsidRPr="002C3B08">
        <w:rPr>
          <w:lang w:eastAsia="sv-SE"/>
        </w:rPr>
        <w:t xml:space="preserve">Table 7.1.1.2.2.3.1-1: </w:t>
      </w:r>
      <w:ins w:id="7" w:author="Wuyuchun (Wu Yuchun, Hisilicon)" w:date="2021-02-07T09:41:00Z">
        <w:r w:rsidR="00993613">
          <w:rPr>
            <w:lang w:eastAsia="sv-SE"/>
          </w:rPr>
          <w:t>Void</w:t>
        </w:r>
      </w:ins>
      <w:del w:id="8" w:author="Wuyuchun (Wu Yuchun, Hisilicon)" w:date="2021-02-07T09:40:00Z">
        <w:r w:rsidRPr="002C3B08" w:rsidDel="00993613">
          <w:rPr>
            <w:lang w:eastAsia="sv-SE"/>
          </w:rPr>
          <w:delText>MAC Parameters</w:delText>
        </w:r>
      </w:del>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3244E9" w:rsidRPr="002C3B08" w:rsidDel="00993613" w:rsidTr="002B0D75">
        <w:trPr>
          <w:del w:id="9" w:author="Wuyuchun (Wu Yuchun, Hisilicon)" w:date="2021-02-07T09:41:00Z"/>
        </w:trPr>
        <w:tc>
          <w:tcPr>
            <w:tcW w:w="4560" w:type="dxa"/>
          </w:tcPr>
          <w:p w:rsidR="003244E9" w:rsidRPr="002C3B08" w:rsidDel="00993613" w:rsidRDefault="003244E9" w:rsidP="002B0D75">
            <w:pPr>
              <w:pStyle w:val="TAL"/>
              <w:rPr>
                <w:del w:id="10" w:author="Wuyuchun (Wu Yuchun, Hisilicon)" w:date="2021-02-07T09:41:00Z"/>
                <w:b/>
              </w:rPr>
            </w:pPr>
            <w:bookmarkStart w:id="11" w:name="_Hlk63093325"/>
            <w:del w:id="12" w:author="Wuyuchun (Wu Yuchun, Hisilicon)" w:date="2021-02-07T09:41:00Z">
              <w:r w:rsidRPr="002C3B08" w:rsidDel="00993613">
                <w:delText>nrofHARQ-ProcessesForPDSCH</w:delText>
              </w:r>
              <w:bookmarkEnd w:id="11"/>
            </w:del>
          </w:p>
        </w:tc>
        <w:tc>
          <w:tcPr>
            <w:tcW w:w="1960" w:type="dxa"/>
          </w:tcPr>
          <w:p w:rsidR="003244E9" w:rsidRPr="002C3B08" w:rsidDel="00993613" w:rsidRDefault="003244E9" w:rsidP="002B0D75">
            <w:pPr>
              <w:pStyle w:val="TAL"/>
              <w:rPr>
                <w:del w:id="13" w:author="Wuyuchun (Wu Yuchun, Hisilicon)" w:date="2021-02-07T09:41:00Z"/>
              </w:rPr>
            </w:pPr>
            <w:del w:id="14" w:author="Wuyuchun (Wu Yuchun, Hisilicon)" w:date="2021-02-07T09:41:00Z">
              <w:r w:rsidRPr="002C3B08" w:rsidDel="00993613">
                <w:delText>n16</w:delText>
              </w:r>
            </w:del>
          </w:p>
        </w:tc>
      </w:tr>
    </w:tbl>
    <w:p w:rsidR="003244E9" w:rsidRPr="002C3B08" w:rsidRDefault="003244E9" w:rsidP="003244E9">
      <w:pPr>
        <w:rPr>
          <w:lang w:eastAsia="zh-CN"/>
        </w:rPr>
      </w:pPr>
    </w:p>
    <w:p w:rsidR="003244E9" w:rsidRPr="002C3B08" w:rsidRDefault="003244E9" w:rsidP="003244E9">
      <w:pPr>
        <w:pStyle w:val="H6"/>
      </w:pPr>
      <w:r w:rsidRPr="002C3B08">
        <w:lastRenderedPageBreak/>
        <w:t>7.1.1.2.2.3.2</w:t>
      </w:r>
      <w:r w:rsidRPr="002C3B08">
        <w:tab/>
        <w:t>Test procedure sequence</w:t>
      </w:r>
    </w:p>
    <w:p w:rsidR="003244E9" w:rsidRPr="002C3B08" w:rsidRDefault="003244E9" w:rsidP="003244E9">
      <w:pPr>
        <w:pStyle w:val="TH"/>
      </w:pPr>
      <w:r w:rsidRPr="002C3B08">
        <w:t>Table 7.1.1.2.2.3.2-1: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244E9" w:rsidRPr="002C3B08" w:rsidTr="002B0D75">
        <w:tc>
          <w:tcPr>
            <w:tcW w:w="534" w:type="dxa"/>
            <w:tcBorders>
              <w:bottom w:val="nil"/>
            </w:tcBorders>
            <w:shd w:val="clear" w:color="auto" w:fill="auto"/>
          </w:tcPr>
          <w:p w:rsidR="003244E9" w:rsidRPr="002C3B08" w:rsidRDefault="003244E9" w:rsidP="002B0D75">
            <w:pPr>
              <w:pStyle w:val="TAH"/>
            </w:pPr>
            <w:r w:rsidRPr="002C3B08">
              <w:t>St</w:t>
            </w:r>
          </w:p>
        </w:tc>
        <w:tc>
          <w:tcPr>
            <w:tcW w:w="3968" w:type="dxa"/>
            <w:shd w:val="clear" w:color="auto" w:fill="auto"/>
          </w:tcPr>
          <w:p w:rsidR="003244E9" w:rsidRPr="002C3B08" w:rsidRDefault="003244E9" w:rsidP="002B0D75">
            <w:pPr>
              <w:pStyle w:val="TAH"/>
            </w:pPr>
            <w:r w:rsidRPr="002C3B08">
              <w:t>Procedure</w:t>
            </w:r>
          </w:p>
        </w:tc>
        <w:tc>
          <w:tcPr>
            <w:tcW w:w="3684" w:type="dxa"/>
            <w:gridSpan w:val="2"/>
            <w:shd w:val="clear" w:color="auto" w:fill="auto"/>
          </w:tcPr>
          <w:p w:rsidR="003244E9" w:rsidRPr="002C3B08" w:rsidRDefault="003244E9" w:rsidP="002B0D75">
            <w:pPr>
              <w:pStyle w:val="TAH"/>
            </w:pPr>
            <w:r w:rsidRPr="002C3B08">
              <w:t>Message Sequence</w:t>
            </w:r>
          </w:p>
        </w:tc>
        <w:tc>
          <w:tcPr>
            <w:tcW w:w="567" w:type="dxa"/>
            <w:tcBorders>
              <w:bottom w:val="nil"/>
            </w:tcBorders>
            <w:shd w:val="clear" w:color="auto" w:fill="auto"/>
          </w:tcPr>
          <w:p w:rsidR="003244E9" w:rsidRPr="002C3B08" w:rsidRDefault="003244E9" w:rsidP="002B0D75">
            <w:pPr>
              <w:pStyle w:val="TAH"/>
            </w:pPr>
            <w:r w:rsidRPr="002C3B08">
              <w:t>TP</w:t>
            </w:r>
          </w:p>
        </w:tc>
        <w:tc>
          <w:tcPr>
            <w:tcW w:w="850" w:type="dxa"/>
            <w:tcBorders>
              <w:bottom w:val="nil"/>
            </w:tcBorders>
            <w:shd w:val="clear" w:color="auto" w:fill="auto"/>
          </w:tcPr>
          <w:p w:rsidR="003244E9" w:rsidRPr="002C3B08" w:rsidRDefault="003244E9" w:rsidP="002B0D75">
            <w:pPr>
              <w:pStyle w:val="TAH"/>
            </w:pPr>
            <w:r w:rsidRPr="002C3B08">
              <w:t>Verdict</w:t>
            </w:r>
          </w:p>
        </w:tc>
      </w:tr>
      <w:tr w:rsidR="003244E9" w:rsidRPr="002C3B08" w:rsidTr="002B0D75">
        <w:tc>
          <w:tcPr>
            <w:tcW w:w="534" w:type="dxa"/>
            <w:tcBorders>
              <w:top w:val="nil"/>
            </w:tcBorders>
            <w:shd w:val="clear" w:color="auto" w:fill="auto"/>
          </w:tcPr>
          <w:p w:rsidR="003244E9" w:rsidRPr="002C3B08" w:rsidRDefault="003244E9" w:rsidP="002B0D75">
            <w:pPr>
              <w:pStyle w:val="TAH"/>
            </w:pPr>
          </w:p>
        </w:tc>
        <w:tc>
          <w:tcPr>
            <w:tcW w:w="3968" w:type="dxa"/>
            <w:shd w:val="clear" w:color="auto" w:fill="auto"/>
          </w:tcPr>
          <w:p w:rsidR="003244E9" w:rsidRPr="002C3B08" w:rsidRDefault="003244E9" w:rsidP="002B0D75">
            <w:pPr>
              <w:pStyle w:val="TAH"/>
            </w:pPr>
          </w:p>
        </w:tc>
        <w:tc>
          <w:tcPr>
            <w:tcW w:w="708" w:type="dxa"/>
            <w:shd w:val="clear" w:color="auto" w:fill="auto"/>
          </w:tcPr>
          <w:p w:rsidR="003244E9" w:rsidRPr="002C3B08" w:rsidRDefault="003244E9" w:rsidP="002B0D75">
            <w:pPr>
              <w:pStyle w:val="TAH"/>
            </w:pPr>
            <w:r w:rsidRPr="002C3B08">
              <w:t>U - S</w:t>
            </w:r>
          </w:p>
        </w:tc>
        <w:tc>
          <w:tcPr>
            <w:tcW w:w="2976" w:type="dxa"/>
            <w:shd w:val="clear" w:color="auto" w:fill="auto"/>
          </w:tcPr>
          <w:p w:rsidR="003244E9" w:rsidRPr="002C3B08" w:rsidRDefault="003244E9" w:rsidP="002B0D75">
            <w:pPr>
              <w:pStyle w:val="TAH"/>
            </w:pPr>
            <w:r w:rsidRPr="002C3B08">
              <w:t>Message</w:t>
            </w:r>
          </w:p>
        </w:tc>
        <w:tc>
          <w:tcPr>
            <w:tcW w:w="567" w:type="dxa"/>
            <w:tcBorders>
              <w:top w:val="nil"/>
            </w:tcBorders>
            <w:shd w:val="clear" w:color="auto" w:fill="auto"/>
          </w:tcPr>
          <w:p w:rsidR="003244E9" w:rsidRPr="002C3B08" w:rsidRDefault="003244E9" w:rsidP="002B0D75">
            <w:pPr>
              <w:pStyle w:val="TAH"/>
            </w:pPr>
          </w:p>
        </w:tc>
        <w:tc>
          <w:tcPr>
            <w:tcW w:w="850" w:type="dxa"/>
            <w:tcBorders>
              <w:top w:val="nil"/>
            </w:tcBorders>
            <w:shd w:val="clear" w:color="auto" w:fill="auto"/>
          </w:tcPr>
          <w:p w:rsidR="003244E9" w:rsidRPr="002C3B08" w:rsidRDefault="003244E9" w:rsidP="002B0D75">
            <w:pPr>
              <w:pStyle w:val="TAH"/>
            </w:pPr>
          </w:p>
        </w:tc>
      </w:tr>
      <w:tr w:rsidR="003244E9" w:rsidRPr="002C3B08" w:rsidTr="002B0D75">
        <w:tc>
          <w:tcPr>
            <w:tcW w:w="534" w:type="dxa"/>
            <w:shd w:val="clear" w:color="auto" w:fill="auto"/>
          </w:tcPr>
          <w:p w:rsidR="003244E9" w:rsidRPr="002C3B08" w:rsidRDefault="003244E9" w:rsidP="002B0D75">
            <w:pPr>
              <w:pStyle w:val="TAC"/>
            </w:pPr>
            <w:r w:rsidRPr="002C3B08">
              <w:t>1</w:t>
            </w:r>
          </w:p>
        </w:tc>
        <w:tc>
          <w:tcPr>
            <w:tcW w:w="3968" w:type="dxa"/>
            <w:shd w:val="clear" w:color="auto" w:fill="auto"/>
          </w:tcPr>
          <w:p w:rsidR="003244E9" w:rsidRPr="002C3B08" w:rsidRDefault="003244E9" w:rsidP="002B0D75">
            <w:pPr>
              <w:pStyle w:val="TAL"/>
            </w:pPr>
            <w:r w:rsidRPr="002C3B08">
              <w:t>SS transmits in the indicated downlink assignment an NR RRCReconfiguration. (Note 1)</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pPr>
            <w:r w:rsidRPr="002C3B08">
              <w:t>-</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rPr>
                <w:lang w:eastAsia="zh-CN"/>
              </w:rPr>
            </w:pPr>
            <w:r w:rsidRPr="002C3B08">
              <w:rPr>
                <w:lang w:eastAsia="zh-CN"/>
              </w:rPr>
              <w:t>2</w:t>
            </w:r>
          </w:p>
        </w:tc>
        <w:tc>
          <w:tcPr>
            <w:tcW w:w="3968" w:type="dxa"/>
            <w:shd w:val="clear" w:color="auto" w:fill="auto"/>
          </w:tcPr>
          <w:p w:rsidR="003244E9" w:rsidRPr="002C3B08" w:rsidRDefault="003244E9" w:rsidP="002B0D75">
            <w:pPr>
              <w:pStyle w:val="TAL"/>
              <w:rPr>
                <w:lang w:eastAsia="zh-CN"/>
              </w:rPr>
            </w:pPr>
            <w:r w:rsidRPr="002C3B08">
              <w:rPr>
                <w:lang w:eastAsia="zh-CN"/>
              </w:rPr>
              <w:t xml:space="preserve">UE transmits NR </w:t>
            </w:r>
            <w:r w:rsidRPr="002C3B08">
              <w:t>RRCReconfigurationComplete message to the SS. (Note 2)</w:t>
            </w:r>
          </w:p>
        </w:tc>
        <w:tc>
          <w:tcPr>
            <w:tcW w:w="708" w:type="dxa"/>
            <w:shd w:val="clear" w:color="auto" w:fill="auto"/>
          </w:tcPr>
          <w:p w:rsidR="003244E9" w:rsidRPr="002C3B08" w:rsidRDefault="003244E9" w:rsidP="002B0D75">
            <w:pPr>
              <w:pStyle w:val="TAC"/>
            </w:pPr>
            <w:r w:rsidRPr="002C3B08">
              <w:t>--&gt;</w:t>
            </w:r>
          </w:p>
        </w:tc>
        <w:tc>
          <w:tcPr>
            <w:tcW w:w="2976" w:type="dxa"/>
            <w:shd w:val="clear" w:color="auto" w:fill="auto"/>
          </w:tcPr>
          <w:p w:rsidR="003244E9" w:rsidRPr="002C3B08" w:rsidRDefault="003244E9" w:rsidP="002B0D75">
            <w:pPr>
              <w:pStyle w:val="TAL"/>
            </w:pPr>
            <w:r w:rsidRPr="002C3B08">
              <w:t>-</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pPr>
            <w:r w:rsidRPr="002C3B08">
              <w:rPr>
                <w:lang w:eastAsia="zh-CN"/>
              </w:rPr>
              <w:t>3</w:t>
            </w:r>
          </w:p>
        </w:tc>
        <w:tc>
          <w:tcPr>
            <w:tcW w:w="3968" w:type="dxa"/>
            <w:shd w:val="clear" w:color="auto" w:fill="auto"/>
          </w:tcPr>
          <w:p w:rsidR="003244E9" w:rsidRPr="002C3B08" w:rsidRDefault="003244E9" w:rsidP="002B0D75">
            <w:pPr>
              <w:pStyle w:val="TAL"/>
              <w:rPr>
                <w:lang w:eastAsia="zh-CN"/>
              </w:rPr>
            </w:pPr>
            <w:r w:rsidRPr="002C3B08">
              <w:rPr>
                <w:lang w:eastAsia="zh-CN"/>
              </w:rPr>
              <w:t>The SS transmits a downlink assignment addressed to the C-RNTI assigned to the UE, the rv_idx is 0.</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pPr>
            <w:r w:rsidRPr="002C3B08">
              <w:t>-</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pPr>
            <w:r w:rsidRPr="002C3B08">
              <w:t>4</w:t>
            </w:r>
          </w:p>
        </w:tc>
        <w:tc>
          <w:tcPr>
            <w:tcW w:w="3968" w:type="dxa"/>
            <w:shd w:val="clear" w:color="auto" w:fill="auto"/>
          </w:tcPr>
          <w:p w:rsidR="003244E9" w:rsidRPr="002C3B08" w:rsidRDefault="003244E9" w:rsidP="002B0D75">
            <w:pPr>
              <w:pStyle w:val="TAL"/>
            </w:pPr>
            <w:r w:rsidRPr="002C3B08">
              <w:t xml:space="preserve">The SS transmits in the indicated downlink assignment a MAC PDU including a RLC PDU, The CRC is calculated in such a way, it will result in CRC error on UE side. </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rPr>
                <w:lang w:eastAsia="zh-CN"/>
              </w:rPr>
            </w:pPr>
            <w:r w:rsidRPr="002C3B08">
              <w:rPr>
                <w:lang w:eastAsia="zh-CN"/>
              </w:rPr>
              <w:t>MAC PDU</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pPr>
            <w:r w:rsidRPr="002C3B08">
              <w:t>5</w:t>
            </w:r>
          </w:p>
        </w:tc>
        <w:tc>
          <w:tcPr>
            <w:tcW w:w="3968" w:type="dxa"/>
            <w:shd w:val="clear" w:color="auto" w:fill="auto"/>
          </w:tcPr>
          <w:p w:rsidR="003244E9" w:rsidRPr="002C3B08" w:rsidRDefault="003244E9" w:rsidP="002B0D75">
            <w:pPr>
              <w:pStyle w:val="TAL"/>
            </w:pPr>
            <w:r w:rsidRPr="002C3B08">
              <w:t>In the following 3 consecutive slots, the SS transmits on the same downlink assignment a MAC PDU including a RLC PDU, The CRC is calculated in such a way, it will result in CRC error on UE side. (Note3)</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rPr>
                <w:lang w:eastAsia="zh-CN"/>
              </w:rPr>
            </w:pPr>
            <w:r w:rsidRPr="002C3B08">
              <w:rPr>
                <w:lang w:eastAsia="zh-CN"/>
              </w:rPr>
              <w:t>MAC PDU</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pPr>
            <w:r w:rsidRPr="002C3B08">
              <w:t>5A</w:t>
            </w:r>
          </w:p>
        </w:tc>
        <w:tc>
          <w:tcPr>
            <w:tcW w:w="3968" w:type="dxa"/>
            <w:shd w:val="clear" w:color="auto" w:fill="auto"/>
          </w:tcPr>
          <w:p w:rsidR="003244E9" w:rsidRPr="002C3B08" w:rsidRDefault="00A169E5" w:rsidP="002B0D75">
            <w:pPr>
              <w:pStyle w:val="TAL"/>
            </w:pPr>
            <w:ins w:id="15" w:author="Wuyuchun (Wu Yuchun, Hisilicon)" w:date="2021-02-05T11:12:00Z">
              <w:r>
                <w:t>Void</w:t>
              </w:r>
            </w:ins>
            <w:del w:id="16" w:author="Wuyuchun (Wu Yuchun, Hisilicon)" w:date="2021-02-05T11:12:00Z">
              <w:r w:rsidR="003244E9" w:rsidRPr="002C3B08" w:rsidDel="00A169E5">
                <w:delText xml:space="preserve">Check: </w:delText>
              </w:r>
              <w:r w:rsidR="003244E9" w:rsidRPr="002C3B08" w:rsidDel="00A169E5">
                <w:rPr>
                  <w:lang w:eastAsia="zh-CN"/>
                </w:rPr>
                <w:delText>D</w:delText>
              </w:r>
              <w:r w:rsidR="003244E9" w:rsidRPr="002C3B08" w:rsidDel="00A169E5">
                <w:delText>oes the UE transmit a HARQ Feedback on any of slots n0+k1, n1+k1, n2+k1</w:delText>
              </w:r>
              <w:r w:rsidR="003244E9" w:rsidRPr="002C3B08" w:rsidDel="00A169E5">
                <w:rPr>
                  <w:lang w:eastAsia="zh-CN"/>
                </w:rPr>
                <w:delText>? (Note 4)</w:delText>
              </w:r>
            </w:del>
          </w:p>
        </w:tc>
        <w:tc>
          <w:tcPr>
            <w:tcW w:w="708" w:type="dxa"/>
            <w:shd w:val="clear" w:color="auto" w:fill="auto"/>
          </w:tcPr>
          <w:p w:rsidR="003244E9" w:rsidRPr="002C3B08" w:rsidRDefault="003244E9" w:rsidP="002B0D75">
            <w:pPr>
              <w:pStyle w:val="TAC"/>
            </w:pPr>
            <w:del w:id="17" w:author="Wuyuchun (Wu Yuchun, Hisilicon)" w:date="2021-02-05T11:12:00Z">
              <w:r w:rsidRPr="002C3B08" w:rsidDel="00A169E5">
                <w:delText>--&gt;</w:delText>
              </w:r>
            </w:del>
            <w:ins w:id="18" w:author="Wuyuchun (Wu Yuchun, Hisilicon)" w:date="2021-02-05T11:59:00Z">
              <w:r w:rsidR="00606419">
                <w:t>-</w:t>
              </w:r>
            </w:ins>
          </w:p>
        </w:tc>
        <w:tc>
          <w:tcPr>
            <w:tcW w:w="2976" w:type="dxa"/>
            <w:shd w:val="clear" w:color="auto" w:fill="auto"/>
          </w:tcPr>
          <w:p w:rsidR="003244E9" w:rsidRPr="002C3B08" w:rsidRDefault="003244E9" w:rsidP="002B0D75">
            <w:pPr>
              <w:pStyle w:val="TAL"/>
              <w:rPr>
                <w:lang w:eastAsia="zh-CN"/>
              </w:rPr>
            </w:pPr>
            <w:del w:id="19" w:author="Wuyuchun (Wu Yuchun, Hisilicon)" w:date="2021-02-05T11:12:00Z">
              <w:r w:rsidRPr="002C3B08" w:rsidDel="00A169E5">
                <w:delText>HARQ ACK/NACK</w:delText>
              </w:r>
            </w:del>
            <w:ins w:id="20" w:author="Wuyuchun (Wu Yuchun, Hisilicon)" w:date="2021-02-05T11:59:00Z">
              <w:r w:rsidR="00606419">
                <w:t>-</w:t>
              </w:r>
            </w:ins>
          </w:p>
        </w:tc>
        <w:tc>
          <w:tcPr>
            <w:tcW w:w="567" w:type="dxa"/>
            <w:shd w:val="clear" w:color="auto" w:fill="auto"/>
          </w:tcPr>
          <w:p w:rsidR="003244E9" w:rsidRPr="002C3B08" w:rsidRDefault="003244E9" w:rsidP="002B0D75">
            <w:pPr>
              <w:pStyle w:val="TAC"/>
            </w:pPr>
            <w:del w:id="21" w:author="Wuyuchun (Wu Yuchun, Hisilicon)" w:date="2021-02-05T11:12:00Z">
              <w:r w:rsidRPr="002C3B08" w:rsidDel="00A169E5">
                <w:rPr>
                  <w:lang w:eastAsia="zh-CN"/>
                </w:rPr>
                <w:delText>1</w:delText>
              </w:r>
            </w:del>
            <w:ins w:id="22" w:author="Wuyuchun (Wu Yuchun, Hisilicon)" w:date="2021-02-05T11:59:00Z">
              <w:r w:rsidR="00606419">
                <w:rPr>
                  <w:lang w:eastAsia="zh-CN"/>
                </w:rPr>
                <w:t>-</w:t>
              </w:r>
            </w:ins>
          </w:p>
        </w:tc>
        <w:tc>
          <w:tcPr>
            <w:tcW w:w="850" w:type="dxa"/>
            <w:shd w:val="clear" w:color="auto" w:fill="auto"/>
          </w:tcPr>
          <w:p w:rsidR="003244E9" w:rsidRPr="002C3B08" w:rsidRDefault="003244E9" w:rsidP="002B0D75">
            <w:pPr>
              <w:pStyle w:val="TAC"/>
            </w:pPr>
            <w:del w:id="23" w:author="Wuyuchun (Wu Yuchun, Hisilicon)" w:date="2021-02-05T11:12:00Z">
              <w:r w:rsidRPr="002C3B08" w:rsidDel="00A169E5">
                <w:rPr>
                  <w:lang w:eastAsia="zh-CN"/>
                </w:rPr>
                <w:delText>F</w:delText>
              </w:r>
            </w:del>
            <w:ins w:id="24" w:author="Wuyuchun (Wu Yuchun, Hisilicon)" w:date="2021-02-05T11:59:00Z">
              <w:r w:rsidR="00606419">
                <w:rPr>
                  <w:lang w:eastAsia="zh-CN"/>
                </w:rPr>
                <w:t>-</w:t>
              </w:r>
            </w:ins>
          </w:p>
        </w:tc>
      </w:tr>
      <w:tr w:rsidR="003244E9" w:rsidRPr="002C3B08" w:rsidTr="002B0D75">
        <w:tc>
          <w:tcPr>
            <w:tcW w:w="534" w:type="dxa"/>
            <w:shd w:val="clear" w:color="auto" w:fill="auto"/>
          </w:tcPr>
          <w:p w:rsidR="003244E9" w:rsidRPr="002C3B08" w:rsidRDefault="003244E9" w:rsidP="002B0D75">
            <w:pPr>
              <w:pStyle w:val="TAC"/>
            </w:pPr>
            <w:r w:rsidRPr="002C3B08">
              <w:t>6</w:t>
            </w:r>
          </w:p>
        </w:tc>
        <w:tc>
          <w:tcPr>
            <w:tcW w:w="3968" w:type="dxa"/>
            <w:shd w:val="clear" w:color="auto" w:fill="auto"/>
          </w:tcPr>
          <w:p w:rsidR="003244E9" w:rsidRPr="002C3B08" w:rsidRDefault="003244E9" w:rsidP="002B0D75">
            <w:pPr>
              <w:pStyle w:val="TAL"/>
            </w:pPr>
            <w:r w:rsidRPr="002C3B08">
              <w:t xml:space="preserve">Check: </w:t>
            </w:r>
            <w:r w:rsidRPr="002C3B08">
              <w:rPr>
                <w:lang w:eastAsia="zh-CN"/>
              </w:rPr>
              <w:t>D</w:t>
            </w:r>
            <w:r w:rsidRPr="002C3B08">
              <w:t>oes the UE transmit a HARQ NACK on slot n3+k1</w:t>
            </w:r>
            <w:r w:rsidRPr="002C3B08">
              <w:rPr>
                <w:lang w:eastAsia="zh-CN"/>
              </w:rPr>
              <w:t>? (Note 4)</w:t>
            </w:r>
          </w:p>
        </w:tc>
        <w:tc>
          <w:tcPr>
            <w:tcW w:w="708" w:type="dxa"/>
            <w:shd w:val="clear" w:color="auto" w:fill="auto"/>
          </w:tcPr>
          <w:p w:rsidR="003244E9" w:rsidRPr="002C3B08" w:rsidRDefault="003244E9" w:rsidP="002B0D75">
            <w:pPr>
              <w:pStyle w:val="TAC"/>
            </w:pPr>
            <w:r w:rsidRPr="002C3B08">
              <w:t>--&gt;</w:t>
            </w:r>
          </w:p>
        </w:tc>
        <w:tc>
          <w:tcPr>
            <w:tcW w:w="2976" w:type="dxa"/>
            <w:shd w:val="clear" w:color="auto" w:fill="auto"/>
          </w:tcPr>
          <w:p w:rsidR="003244E9" w:rsidRPr="002C3B08" w:rsidRDefault="003244E9" w:rsidP="002B0D75">
            <w:pPr>
              <w:pStyle w:val="TAL"/>
            </w:pPr>
            <w:r w:rsidRPr="002C3B08">
              <w:t>HARQ NACK</w:t>
            </w:r>
          </w:p>
        </w:tc>
        <w:tc>
          <w:tcPr>
            <w:tcW w:w="567" w:type="dxa"/>
            <w:shd w:val="clear" w:color="auto" w:fill="auto"/>
          </w:tcPr>
          <w:p w:rsidR="003244E9" w:rsidRPr="002C3B08" w:rsidRDefault="003244E9" w:rsidP="002B0D75">
            <w:pPr>
              <w:pStyle w:val="TAC"/>
              <w:rPr>
                <w:lang w:eastAsia="zh-CN"/>
              </w:rPr>
            </w:pPr>
            <w:r w:rsidRPr="002C3B08">
              <w:rPr>
                <w:lang w:eastAsia="zh-CN"/>
              </w:rPr>
              <w:t>1</w:t>
            </w:r>
          </w:p>
        </w:tc>
        <w:tc>
          <w:tcPr>
            <w:tcW w:w="850" w:type="dxa"/>
            <w:shd w:val="clear" w:color="auto" w:fill="auto"/>
          </w:tcPr>
          <w:p w:rsidR="003244E9" w:rsidRPr="002C3B08" w:rsidRDefault="003244E9" w:rsidP="002B0D75">
            <w:pPr>
              <w:pStyle w:val="TAC"/>
              <w:rPr>
                <w:lang w:eastAsia="zh-CN"/>
              </w:rPr>
            </w:pPr>
            <w:r w:rsidRPr="002C3B08">
              <w:rPr>
                <w:lang w:eastAsia="zh-CN"/>
              </w:rPr>
              <w:t>P</w:t>
            </w:r>
          </w:p>
        </w:tc>
      </w:tr>
      <w:tr w:rsidR="003244E9" w:rsidRPr="002C3B08" w:rsidTr="002B0D75">
        <w:tc>
          <w:tcPr>
            <w:tcW w:w="534" w:type="dxa"/>
            <w:shd w:val="clear" w:color="auto" w:fill="auto"/>
          </w:tcPr>
          <w:p w:rsidR="003244E9" w:rsidRPr="002C3B08" w:rsidRDefault="003244E9" w:rsidP="002B0D75">
            <w:pPr>
              <w:pStyle w:val="TAC"/>
            </w:pPr>
            <w:r w:rsidRPr="002C3B08">
              <w:t>7</w:t>
            </w:r>
          </w:p>
        </w:tc>
        <w:tc>
          <w:tcPr>
            <w:tcW w:w="3968" w:type="dxa"/>
            <w:shd w:val="clear" w:color="auto" w:fill="auto"/>
          </w:tcPr>
          <w:p w:rsidR="003244E9" w:rsidRPr="002C3B08" w:rsidRDefault="003244E9" w:rsidP="002B0D75">
            <w:pPr>
              <w:pStyle w:val="TAL"/>
              <w:rPr>
                <w:lang w:eastAsia="zh-CN"/>
              </w:rPr>
            </w:pPr>
            <w:r w:rsidRPr="002C3B08">
              <w:rPr>
                <w:lang w:eastAsia="zh-CN"/>
              </w:rPr>
              <w:t>The SS transmits a downlink assignment addressed to the C-RNTI assigned to the UE, the rv_idx is 0.</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rPr>
                <w:b/>
              </w:rPr>
            </w:pPr>
            <w:r w:rsidRPr="002C3B08">
              <w:t>-</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pPr>
            <w:r w:rsidRPr="002C3B08">
              <w:t>8</w:t>
            </w:r>
          </w:p>
        </w:tc>
        <w:tc>
          <w:tcPr>
            <w:tcW w:w="3968" w:type="dxa"/>
            <w:shd w:val="clear" w:color="auto" w:fill="auto"/>
          </w:tcPr>
          <w:p w:rsidR="003244E9" w:rsidRPr="002C3B08" w:rsidRDefault="003244E9" w:rsidP="002B0D75">
            <w:pPr>
              <w:pStyle w:val="TAL"/>
            </w:pPr>
            <w:r w:rsidRPr="002C3B08">
              <w:t xml:space="preserve">The SS transmits in the indicated downlink assignment a MAC PDU including a RLC PDU, The CRC is calculated in such a way, it will result in CRC pass on UE side. </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pPr>
            <w:r w:rsidRPr="002C3B08">
              <w:rPr>
                <w:lang w:eastAsia="zh-CN"/>
              </w:rPr>
              <w:t>MAC PDU</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rPr>
                <w:lang w:eastAsia="zh-CN"/>
              </w:rPr>
            </w:pPr>
            <w:r w:rsidRPr="002C3B08">
              <w:t>9</w:t>
            </w:r>
          </w:p>
        </w:tc>
        <w:tc>
          <w:tcPr>
            <w:tcW w:w="3968" w:type="dxa"/>
            <w:shd w:val="clear" w:color="auto" w:fill="auto"/>
          </w:tcPr>
          <w:p w:rsidR="003244E9" w:rsidRPr="002C3B08" w:rsidRDefault="003244E9" w:rsidP="002B0D75">
            <w:pPr>
              <w:pStyle w:val="TAL"/>
            </w:pPr>
            <w:r w:rsidRPr="002C3B08">
              <w:t>In the following 3 consecutive slots, the SS transmits on the same downlink assignment a MAC PDU including a RLC PDU, The CRC is calculated in such a way, it will result in CRC pass on UE side. (Note3)</w:t>
            </w:r>
          </w:p>
        </w:tc>
        <w:tc>
          <w:tcPr>
            <w:tcW w:w="708" w:type="dxa"/>
            <w:shd w:val="clear" w:color="auto" w:fill="auto"/>
          </w:tcPr>
          <w:p w:rsidR="003244E9" w:rsidRPr="002C3B08" w:rsidRDefault="003244E9" w:rsidP="002B0D75">
            <w:pPr>
              <w:pStyle w:val="TAC"/>
            </w:pPr>
            <w:r w:rsidRPr="002C3B08">
              <w:t>&lt;--</w:t>
            </w:r>
          </w:p>
        </w:tc>
        <w:tc>
          <w:tcPr>
            <w:tcW w:w="2976" w:type="dxa"/>
            <w:shd w:val="clear" w:color="auto" w:fill="auto"/>
          </w:tcPr>
          <w:p w:rsidR="003244E9" w:rsidRPr="002C3B08" w:rsidRDefault="003244E9" w:rsidP="002B0D75">
            <w:pPr>
              <w:pStyle w:val="TAL"/>
            </w:pPr>
            <w:r w:rsidRPr="002C3B08">
              <w:rPr>
                <w:lang w:eastAsia="zh-CN"/>
              </w:rPr>
              <w:t>MAC PDU</w:t>
            </w:r>
          </w:p>
        </w:tc>
        <w:tc>
          <w:tcPr>
            <w:tcW w:w="567" w:type="dxa"/>
            <w:shd w:val="clear" w:color="auto" w:fill="auto"/>
          </w:tcPr>
          <w:p w:rsidR="003244E9" w:rsidRPr="002C3B08" w:rsidRDefault="003244E9" w:rsidP="002B0D75">
            <w:pPr>
              <w:pStyle w:val="TAC"/>
            </w:pPr>
            <w:r w:rsidRPr="002C3B08">
              <w:t>-</w:t>
            </w:r>
          </w:p>
        </w:tc>
        <w:tc>
          <w:tcPr>
            <w:tcW w:w="850" w:type="dxa"/>
            <w:shd w:val="clear" w:color="auto" w:fill="auto"/>
          </w:tcPr>
          <w:p w:rsidR="003244E9" w:rsidRPr="002C3B08" w:rsidRDefault="003244E9" w:rsidP="002B0D75">
            <w:pPr>
              <w:pStyle w:val="TAC"/>
            </w:pPr>
            <w:r w:rsidRPr="002C3B08">
              <w:t>-</w:t>
            </w:r>
          </w:p>
        </w:tc>
      </w:tr>
      <w:tr w:rsidR="003244E9" w:rsidRPr="002C3B08" w:rsidTr="002B0D75">
        <w:tc>
          <w:tcPr>
            <w:tcW w:w="534" w:type="dxa"/>
            <w:shd w:val="clear" w:color="auto" w:fill="auto"/>
          </w:tcPr>
          <w:p w:rsidR="003244E9" w:rsidRPr="002C3B08" w:rsidRDefault="003244E9" w:rsidP="002B0D75">
            <w:pPr>
              <w:pStyle w:val="TAC"/>
            </w:pPr>
            <w:r w:rsidRPr="002C3B08">
              <w:t>10</w:t>
            </w:r>
          </w:p>
        </w:tc>
        <w:tc>
          <w:tcPr>
            <w:tcW w:w="3968" w:type="dxa"/>
            <w:shd w:val="clear" w:color="auto" w:fill="auto"/>
          </w:tcPr>
          <w:p w:rsidR="003244E9" w:rsidRPr="002C3B08" w:rsidRDefault="003244E9" w:rsidP="002B0D75">
            <w:pPr>
              <w:pStyle w:val="TAL"/>
            </w:pPr>
            <w:r w:rsidRPr="002C3B08">
              <w:t xml:space="preserve">Check: </w:t>
            </w:r>
            <w:r w:rsidRPr="002C3B08">
              <w:rPr>
                <w:lang w:eastAsia="zh-CN"/>
              </w:rPr>
              <w:t>D</w:t>
            </w:r>
            <w:r w:rsidRPr="002C3B08">
              <w:t>oes the UE transmit a HARQ ACK on slot n3+k1</w:t>
            </w:r>
            <w:r w:rsidRPr="002C3B08">
              <w:rPr>
                <w:lang w:eastAsia="zh-CN"/>
              </w:rPr>
              <w:t>? (Note 4)</w:t>
            </w:r>
          </w:p>
        </w:tc>
        <w:tc>
          <w:tcPr>
            <w:tcW w:w="708" w:type="dxa"/>
            <w:shd w:val="clear" w:color="auto" w:fill="auto"/>
          </w:tcPr>
          <w:p w:rsidR="003244E9" w:rsidRPr="002C3B08" w:rsidRDefault="003244E9" w:rsidP="002B0D75">
            <w:pPr>
              <w:pStyle w:val="TAC"/>
            </w:pPr>
            <w:r w:rsidRPr="002C3B08">
              <w:t>--&gt;</w:t>
            </w:r>
          </w:p>
        </w:tc>
        <w:tc>
          <w:tcPr>
            <w:tcW w:w="2976" w:type="dxa"/>
            <w:shd w:val="clear" w:color="auto" w:fill="auto"/>
          </w:tcPr>
          <w:p w:rsidR="003244E9" w:rsidRPr="002C3B08" w:rsidRDefault="003244E9" w:rsidP="002B0D75">
            <w:pPr>
              <w:pStyle w:val="TAL"/>
            </w:pPr>
            <w:r w:rsidRPr="002C3B08">
              <w:t>HARQ ACK</w:t>
            </w:r>
          </w:p>
        </w:tc>
        <w:tc>
          <w:tcPr>
            <w:tcW w:w="567" w:type="dxa"/>
            <w:shd w:val="clear" w:color="auto" w:fill="auto"/>
          </w:tcPr>
          <w:p w:rsidR="003244E9" w:rsidRPr="002C3B08" w:rsidRDefault="003244E9" w:rsidP="002B0D75">
            <w:pPr>
              <w:pStyle w:val="TAC"/>
            </w:pPr>
            <w:r w:rsidRPr="002C3B08">
              <w:t>1</w:t>
            </w:r>
          </w:p>
        </w:tc>
        <w:tc>
          <w:tcPr>
            <w:tcW w:w="850" w:type="dxa"/>
            <w:shd w:val="clear" w:color="auto" w:fill="auto"/>
          </w:tcPr>
          <w:p w:rsidR="003244E9" w:rsidRPr="002C3B08" w:rsidRDefault="003244E9" w:rsidP="002B0D75">
            <w:pPr>
              <w:pStyle w:val="TAC"/>
            </w:pPr>
            <w:r w:rsidRPr="002C3B08">
              <w:t>P</w:t>
            </w:r>
          </w:p>
        </w:tc>
      </w:tr>
      <w:tr w:rsidR="003244E9" w:rsidRPr="002C3B08" w:rsidTr="002B0D75">
        <w:tc>
          <w:tcPr>
            <w:tcW w:w="9603" w:type="dxa"/>
            <w:gridSpan w:val="6"/>
            <w:shd w:val="clear" w:color="auto" w:fill="auto"/>
          </w:tcPr>
          <w:p w:rsidR="003244E9" w:rsidRPr="002C3B08" w:rsidRDefault="003244E9" w:rsidP="002B0D75">
            <w:pPr>
              <w:pStyle w:val="TAN"/>
              <w:rPr>
                <w:lang w:eastAsia="zh-CN"/>
              </w:rPr>
            </w:pPr>
            <w:r w:rsidRPr="002C3B08">
              <w:rPr>
                <w:lang w:eastAsia="zh-CN"/>
              </w:rPr>
              <w:t>Note 1:</w:t>
            </w:r>
            <w:r w:rsidRPr="002C3B08">
              <w:rPr>
                <w:lang w:eastAsia="zh-CN"/>
              </w:rPr>
              <w:tab/>
              <w:t>For EN-DC the NR RRCReconfiguration message is contained in RRCConnectionReconfiguration 36.508 [7], Table 4.6.1-8 using condition EN-DC_EmbedNR_RRCRecon.</w:t>
            </w:r>
          </w:p>
          <w:p w:rsidR="003244E9" w:rsidRPr="002C3B08" w:rsidRDefault="003244E9" w:rsidP="002B0D75">
            <w:pPr>
              <w:pStyle w:val="TAN"/>
              <w:rPr>
                <w:lang w:eastAsia="zh-CN"/>
              </w:rPr>
            </w:pPr>
            <w:r w:rsidRPr="002C3B08">
              <w:rPr>
                <w:lang w:eastAsia="zh-CN"/>
              </w:rPr>
              <w:t>Note 2:</w:t>
            </w:r>
            <w:r w:rsidRPr="002C3B08">
              <w:rPr>
                <w:lang w:eastAsia="zh-CN"/>
              </w:rPr>
              <w:tab/>
              <w:t>For EN-DC the NR RRCReconfigurationComplete message is contained in RRCConnectionReconfigurationComplete.</w:t>
            </w:r>
          </w:p>
          <w:p w:rsidR="003244E9" w:rsidRPr="002C3B08" w:rsidRDefault="003244E9" w:rsidP="002B0D75">
            <w:pPr>
              <w:pStyle w:val="TAN"/>
              <w:rPr>
                <w:lang w:eastAsia="zh-CN"/>
              </w:rPr>
            </w:pPr>
            <w:r w:rsidRPr="002C3B08">
              <w:rPr>
                <w:lang w:eastAsia="zh-CN"/>
              </w:rPr>
              <w:t>Note 3:</w:t>
            </w:r>
            <w:r w:rsidRPr="002C3B08">
              <w:rPr>
                <w:lang w:eastAsia="zh-CN"/>
              </w:rPr>
              <w:tab/>
              <w:t xml:space="preserve">For </w:t>
            </w:r>
            <w:r w:rsidRPr="002C3B08">
              <w:rPr>
                <w:i/>
              </w:rPr>
              <w:t>aggregationF</w:t>
            </w:r>
            <w:r w:rsidRPr="002C3B08">
              <w:t>actorDL=4</w:t>
            </w:r>
            <w:r w:rsidRPr="002C3B08">
              <w:rPr>
                <w:lang w:eastAsia="zh-CN"/>
              </w:rPr>
              <w:t xml:space="preserve">, the PDSCH will repeat in following 4-1=3 slots with same resource allocation but different redundancy version, if </w:t>
            </w:r>
            <w:r w:rsidRPr="002C3B08">
              <w:t>the slot can be used for downlink transmission</w:t>
            </w:r>
            <w:r w:rsidRPr="002C3B08">
              <w:rPr>
                <w:lang w:eastAsia="zh-CN"/>
              </w:rPr>
              <w:t>.</w:t>
            </w:r>
          </w:p>
          <w:p w:rsidR="003244E9" w:rsidRPr="002C3B08" w:rsidRDefault="003244E9" w:rsidP="0017160F">
            <w:pPr>
              <w:pStyle w:val="TAN"/>
            </w:pPr>
            <w:r w:rsidRPr="002C3B08">
              <w:rPr>
                <w:lang w:eastAsia="zh-CN"/>
              </w:rPr>
              <w:t>Note 4:</w:t>
            </w:r>
            <w:r w:rsidRPr="002C3B08">
              <w:rPr>
                <w:lang w:eastAsia="zh-CN"/>
              </w:rPr>
              <w:tab/>
              <w:t>n0 is the index of slot when 1</w:t>
            </w:r>
            <w:r w:rsidRPr="002C3B08">
              <w:rPr>
                <w:vertAlign w:val="superscript"/>
                <w:lang w:eastAsia="zh-CN"/>
              </w:rPr>
              <w:t>st</w:t>
            </w:r>
            <w:r w:rsidRPr="002C3B08">
              <w:rPr>
                <w:lang w:eastAsia="zh-CN"/>
              </w:rPr>
              <w:t xml:space="preserve"> transmission of MAC PDU in step 4/8 happens, n1, n2, n3 are indices of slots when 2</w:t>
            </w:r>
            <w:r w:rsidRPr="002C3B08">
              <w:rPr>
                <w:vertAlign w:val="superscript"/>
                <w:lang w:eastAsia="zh-CN"/>
              </w:rPr>
              <w:t>nd</w:t>
            </w:r>
            <w:r w:rsidRPr="002C3B08">
              <w:rPr>
                <w:lang w:eastAsia="zh-CN"/>
              </w:rPr>
              <w:t>, 3</w:t>
            </w:r>
            <w:r w:rsidRPr="002C3B08">
              <w:rPr>
                <w:vertAlign w:val="superscript"/>
                <w:lang w:eastAsia="zh-CN"/>
              </w:rPr>
              <w:t>rd</w:t>
            </w:r>
            <w:r w:rsidRPr="002C3B08">
              <w:rPr>
                <w:lang w:eastAsia="zh-CN"/>
              </w:rPr>
              <w:t>, 4</w:t>
            </w:r>
            <w:r w:rsidRPr="002C3B08">
              <w:rPr>
                <w:vertAlign w:val="superscript"/>
                <w:lang w:eastAsia="zh-CN"/>
              </w:rPr>
              <w:t>th</w:t>
            </w:r>
            <w:r w:rsidRPr="002C3B08">
              <w:rPr>
                <w:lang w:eastAsia="zh-CN"/>
              </w:rPr>
              <w:t xml:space="preserve"> transmission of MAC PDU in step 5/9 </w:t>
            </w:r>
            <w:ins w:id="25" w:author="Wuyuchun (Wu Yuchun, Hisilicon)" w:date="2021-02-07T10:33:00Z">
              <w:r w:rsidR="005C0C08">
                <w:rPr>
                  <w:lang w:eastAsia="zh-CN"/>
                </w:rPr>
                <w:t xml:space="preserve">may </w:t>
              </w:r>
            </w:ins>
            <w:r w:rsidRPr="002C3B08">
              <w:rPr>
                <w:lang w:eastAsia="zh-CN"/>
              </w:rPr>
              <w:t xml:space="preserve">happens, </w:t>
            </w:r>
            <w:r w:rsidRPr="002C3B08">
              <w:t xml:space="preserve">k1 is obtained from "PDSCH-to-HARQ_feedback timing indicator" of downlink assignment in step 3/7. </w:t>
            </w:r>
          </w:p>
        </w:tc>
      </w:tr>
    </w:tbl>
    <w:p w:rsidR="003244E9" w:rsidRPr="002C3B08" w:rsidRDefault="003244E9" w:rsidP="003244E9"/>
    <w:p w:rsidR="003244E9" w:rsidRPr="00826258" w:rsidRDefault="003244E9" w:rsidP="003244E9">
      <w:pPr>
        <w:pStyle w:val="H6"/>
      </w:pPr>
      <w:r w:rsidRPr="002C3B08">
        <w:lastRenderedPageBreak/>
        <w:t>7.1.1.2.2.3.3</w:t>
      </w:r>
      <w:r w:rsidRPr="002C3B08">
        <w:tab/>
        <w:t>Specific message contents</w:t>
      </w:r>
    </w:p>
    <w:p w:rsidR="003244E9" w:rsidRPr="002C3B08" w:rsidRDefault="003244E9" w:rsidP="003244E9">
      <w:pPr>
        <w:pStyle w:val="TH"/>
      </w:pPr>
      <w:r w:rsidRPr="002C3B08">
        <w:t>Table 7.1.1.2.2.3.3-1: RRCReconfiguration</w:t>
      </w:r>
      <w:r w:rsidRPr="002C3B08">
        <w:rPr>
          <w:i/>
        </w:rPr>
        <w:t xml:space="preserve"> </w:t>
      </w:r>
      <w:r w:rsidRPr="002C3B08">
        <w:t>(step 1, Table 7.1.1.2.2.3.2-1)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44E9" w:rsidRPr="002C3B08" w:rsidTr="002B0D75">
        <w:tc>
          <w:tcPr>
            <w:tcW w:w="9747" w:type="dxa"/>
            <w:gridSpan w:val="4"/>
          </w:tcPr>
          <w:p w:rsidR="003244E9" w:rsidRPr="002C3B08" w:rsidRDefault="003244E9" w:rsidP="002B0D75">
            <w:pPr>
              <w:pStyle w:val="TAL"/>
              <w:rPr>
                <w:lang w:eastAsia="zh-CN"/>
              </w:rPr>
            </w:pPr>
            <w:r w:rsidRPr="002C3B08">
              <w:t xml:space="preserve">Derivation Path: </w:t>
            </w:r>
            <w:r w:rsidRPr="002C3B08">
              <w:rPr>
                <w:lang w:eastAsia="zh-CN"/>
              </w:rPr>
              <w:t xml:space="preserve">38.508-1 [4], </w:t>
            </w:r>
            <w:r w:rsidRPr="002C3B08">
              <w:t>Table [4.6.1-13]</w:t>
            </w:r>
          </w:p>
        </w:tc>
      </w:tr>
      <w:tr w:rsidR="003244E9" w:rsidRPr="002C3B08" w:rsidTr="002B0D75">
        <w:tc>
          <w:tcPr>
            <w:tcW w:w="4535" w:type="dxa"/>
          </w:tcPr>
          <w:p w:rsidR="003244E9" w:rsidRPr="002C3B08" w:rsidRDefault="003244E9" w:rsidP="002B0D75">
            <w:pPr>
              <w:pStyle w:val="TAH"/>
            </w:pPr>
            <w:r w:rsidRPr="002C3B08">
              <w:t>Information Element</w:t>
            </w:r>
          </w:p>
        </w:tc>
        <w:tc>
          <w:tcPr>
            <w:tcW w:w="2267" w:type="dxa"/>
          </w:tcPr>
          <w:p w:rsidR="003244E9" w:rsidRPr="002C3B08" w:rsidRDefault="003244E9" w:rsidP="002B0D75">
            <w:pPr>
              <w:pStyle w:val="TAH"/>
            </w:pPr>
            <w:r w:rsidRPr="002C3B08">
              <w:t>Value/remark</w:t>
            </w:r>
          </w:p>
        </w:tc>
        <w:tc>
          <w:tcPr>
            <w:tcW w:w="1700" w:type="dxa"/>
          </w:tcPr>
          <w:p w:rsidR="003244E9" w:rsidRPr="002C3B08" w:rsidRDefault="003244E9" w:rsidP="002B0D75">
            <w:pPr>
              <w:pStyle w:val="TAH"/>
            </w:pPr>
            <w:r w:rsidRPr="002C3B08">
              <w:t>Comment</w:t>
            </w:r>
          </w:p>
        </w:tc>
        <w:tc>
          <w:tcPr>
            <w:tcW w:w="1245" w:type="dxa"/>
          </w:tcPr>
          <w:p w:rsidR="003244E9" w:rsidRPr="002C3B08" w:rsidRDefault="003244E9" w:rsidP="002B0D75">
            <w:pPr>
              <w:pStyle w:val="TAH"/>
            </w:pPr>
            <w:r w:rsidRPr="002C3B08">
              <w:t>Condition</w:t>
            </w:r>
          </w:p>
        </w:tc>
      </w:tr>
      <w:tr w:rsidR="003244E9" w:rsidRPr="002C3B08" w:rsidTr="002B0D75">
        <w:tc>
          <w:tcPr>
            <w:tcW w:w="4535" w:type="dxa"/>
          </w:tcPr>
          <w:p w:rsidR="003244E9" w:rsidRPr="002C3B08" w:rsidRDefault="003244E9" w:rsidP="002B0D75">
            <w:pPr>
              <w:pStyle w:val="TAL"/>
            </w:pPr>
            <w:r w:rsidRPr="002C3B08">
              <w:t>RRCReconfiguration ::= SEQUENCE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Pr>
          <w:p w:rsidR="003244E9" w:rsidRPr="002C3B08" w:rsidRDefault="003244E9" w:rsidP="002B0D75">
            <w:pPr>
              <w:pStyle w:val="TAL"/>
            </w:pPr>
            <w:r w:rsidRPr="002C3B08">
              <w:t xml:space="preserve">  criticalExtensions CHOICE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Borders>
              <w:bottom w:val="single" w:sz="4" w:space="0" w:color="auto"/>
            </w:tcBorders>
          </w:tcPr>
          <w:p w:rsidR="003244E9" w:rsidRPr="002C3B08" w:rsidRDefault="003244E9" w:rsidP="002B0D75">
            <w:pPr>
              <w:pStyle w:val="TAL"/>
            </w:pPr>
            <w:r w:rsidRPr="002C3B08">
              <w:t xml:space="preserve">    rrcReconfiguration SEQUENCE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Borders>
              <w:bottom w:val="single" w:sz="4" w:space="0" w:color="auto"/>
            </w:tcBorders>
          </w:tcPr>
          <w:p w:rsidR="003244E9" w:rsidRPr="002C3B08" w:rsidRDefault="003244E9" w:rsidP="002B0D75">
            <w:pPr>
              <w:pStyle w:val="TAL"/>
            </w:pPr>
            <w:r w:rsidRPr="002C3B08">
              <w:t xml:space="preserve">      secondaryCellGroup</w:t>
            </w:r>
          </w:p>
        </w:tc>
        <w:tc>
          <w:tcPr>
            <w:tcW w:w="2267" w:type="dxa"/>
          </w:tcPr>
          <w:p w:rsidR="003244E9" w:rsidRPr="002C3B08" w:rsidRDefault="003244E9" w:rsidP="002B0D75">
            <w:pPr>
              <w:pStyle w:val="TAL"/>
            </w:pPr>
            <w:r w:rsidRPr="002C3B08">
              <w:t>CellGroupConfig</w:t>
            </w:r>
          </w:p>
        </w:tc>
        <w:tc>
          <w:tcPr>
            <w:tcW w:w="1700" w:type="dxa"/>
          </w:tcPr>
          <w:p w:rsidR="003244E9" w:rsidRPr="002C3B08" w:rsidRDefault="003244E9" w:rsidP="002B0D75">
            <w:pPr>
              <w:pStyle w:val="TAL"/>
            </w:pPr>
            <w:r w:rsidRPr="002C3B08">
              <w:t>OCTET STRING (CONTAINING CellGroupConfig)</w:t>
            </w:r>
          </w:p>
        </w:tc>
        <w:tc>
          <w:tcPr>
            <w:tcW w:w="1245" w:type="dxa"/>
          </w:tcPr>
          <w:p w:rsidR="003244E9" w:rsidRPr="002C3B08" w:rsidRDefault="003244E9" w:rsidP="002B0D75">
            <w:pPr>
              <w:pStyle w:val="TAL"/>
            </w:pPr>
            <w:r w:rsidRPr="002C3B08">
              <w:rPr>
                <w:lang w:eastAsia="zh-CN"/>
              </w:rPr>
              <w:t>EN-DC</w:t>
            </w:r>
          </w:p>
        </w:tc>
      </w:tr>
      <w:tr w:rsidR="003244E9" w:rsidRPr="002C3B08" w:rsidTr="002B0D75">
        <w:tc>
          <w:tcPr>
            <w:tcW w:w="4535" w:type="dxa"/>
            <w:tcBorders>
              <w:bottom w:val="single" w:sz="4" w:space="0" w:color="auto"/>
            </w:tcBorders>
          </w:tcPr>
          <w:p w:rsidR="003244E9" w:rsidRPr="002C3B08" w:rsidRDefault="003244E9" w:rsidP="002B0D75">
            <w:pPr>
              <w:pStyle w:val="TAL"/>
            </w:pPr>
            <w:r w:rsidRPr="002C3B08">
              <w:t xml:space="preserv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Borders>
              <w:bottom w:val="single" w:sz="4" w:space="0" w:color="auto"/>
            </w:tcBorders>
          </w:tcPr>
          <w:p w:rsidR="003244E9" w:rsidRPr="002C3B08" w:rsidRDefault="003244E9" w:rsidP="002B0D75">
            <w:pPr>
              <w:pStyle w:val="TAL"/>
              <w:rPr>
                <w:lang w:eastAsia="zh-CN"/>
              </w:rPr>
            </w:pPr>
            <w:r w:rsidRPr="002C3B08">
              <w:rPr>
                <w:lang w:eastAsia="zh-CN"/>
              </w:rPr>
              <w:t xml:space="preserve">    RRCReconfiguration-v1530-IEs ::= SEQUENCE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r w:rsidRPr="002C3B08">
              <w:rPr>
                <w:lang w:eastAsia="zh-CN"/>
              </w:rPr>
              <w:t>NR</w:t>
            </w:r>
          </w:p>
        </w:tc>
      </w:tr>
      <w:tr w:rsidR="003244E9" w:rsidRPr="002C3B08" w:rsidTr="002B0D75">
        <w:tc>
          <w:tcPr>
            <w:tcW w:w="4535" w:type="dxa"/>
            <w:tcBorders>
              <w:bottom w:val="single" w:sz="4" w:space="0" w:color="auto"/>
            </w:tcBorders>
          </w:tcPr>
          <w:p w:rsidR="003244E9" w:rsidRPr="002C3B08" w:rsidRDefault="003244E9" w:rsidP="002B0D75">
            <w:pPr>
              <w:pStyle w:val="TAL"/>
              <w:rPr>
                <w:lang w:eastAsia="zh-CN"/>
              </w:rPr>
            </w:pPr>
            <w:r w:rsidRPr="002C3B08">
              <w:rPr>
                <w:lang w:eastAsia="zh-CN"/>
              </w:rPr>
              <w:t xml:space="preserve">      masterCellGroup</w:t>
            </w:r>
          </w:p>
        </w:tc>
        <w:tc>
          <w:tcPr>
            <w:tcW w:w="2267" w:type="dxa"/>
          </w:tcPr>
          <w:p w:rsidR="003244E9" w:rsidRPr="002C3B08" w:rsidRDefault="003244E9" w:rsidP="002B0D75">
            <w:pPr>
              <w:pStyle w:val="TAL"/>
            </w:pPr>
            <w:r w:rsidRPr="002C3B08">
              <w:t>CellGroupConfig</w:t>
            </w: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Borders>
              <w:bottom w:val="single" w:sz="4" w:space="0" w:color="auto"/>
            </w:tcBorders>
          </w:tcPr>
          <w:p w:rsidR="003244E9" w:rsidRPr="002C3B08" w:rsidRDefault="003244E9" w:rsidP="002B0D75">
            <w:pPr>
              <w:pStyle w:val="TAL"/>
              <w:rPr>
                <w:lang w:eastAsia="zh-CN"/>
              </w:rPr>
            </w:pPr>
            <w:r w:rsidRPr="002C3B08">
              <w:rPr>
                <w:lang w:eastAsia="zh-CN"/>
              </w:rPr>
              <w:t xml:space="preserv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Borders>
              <w:bottom w:val="single" w:sz="4" w:space="0" w:color="auto"/>
            </w:tcBorders>
          </w:tcPr>
          <w:p w:rsidR="003244E9" w:rsidRPr="002C3B08" w:rsidRDefault="003244E9" w:rsidP="002B0D75">
            <w:pPr>
              <w:pStyle w:val="TAL"/>
            </w:pPr>
            <w:r w:rsidRPr="002C3B08">
              <w:t xml:space="preserve">  }</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r w:rsidR="003244E9" w:rsidRPr="002C3B08" w:rsidTr="002B0D75">
        <w:tc>
          <w:tcPr>
            <w:tcW w:w="4535" w:type="dxa"/>
            <w:tcBorders>
              <w:bottom w:val="single" w:sz="4" w:space="0" w:color="auto"/>
            </w:tcBorders>
          </w:tcPr>
          <w:p w:rsidR="003244E9" w:rsidRPr="002C3B08" w:rsidRDefault="003244E9" w:rsidP="002B0D75">
            <w:pPr>
              <w:pStyle w:val="TAL"/>
            </w:pPr>
            <w:r w:rsidRPr="002C3B08">
              <w:t>}</w:t>
            </w:r>
          </w:p>
        </w:tc>
        <w:tc>
          <w:tcPr>
            <w:tcW w:w="2267" w:type="dxa"/>
          </w:tcPr>
          <w:p w:rsidR="003244E9" w:rsidRPr="002C3B08" w:rsidRDefault="003244E9" w:rsidP="002B0D75">
            <w:pPr>
              <w:pStyle w:val="TAL"/>
            </w:pPr>
          </w:p>
        </w:tc>
        <w:tc>
          <w:tcPr>
            <w:tcW w:w="1700" w:type="dxa"/>
          </w:tcPr>
          <w:p w:rsidR="003244E9" w:rsidRPr="002C3B08" w:rsidRDefault="003244E9" w:rsidP="002B0D75">
            <w:pPr>
              <w:pStyle w:val="TAL"/>
            </w:pPr>
          </w:p>
        </w:tc>
        <w:tc>
          <w:tcPr>
            <w:tcW w:w="1245" w:type="dxa"/>
          </w:tcPr>
          <w:p w:rsidR="003244E9" w:rsidRPr="002C3B08" w:rsidRDefault="003244E9" w:rsidP="002B0D75">
            <w:pPr>
              <w:pStyle w:val="TAL"/>
            </w:pPr>
          </w:p>
        </w:tc>
      </w:tr>
    </w:tbl>
    <w:p w:rsidR="003244E9" w:rsidRPr="002C3B08" w:rsidRDefault="003244E9" w:rsidP="003244E9"/>
    <w:p w:rsidR="003244E9" w:rsidRPr="002C3B08" w:rsidRDefault="003244E9" w:rsidP="003244E9">
      <w:pPr>
        <w:pStyle w:val="TH"/>
        <w:rPr>
          <w:lang w:eastAsia="zh-CN"/>
        </w:rPr>
      </w:pPr>
      <w:r w:rsidRPr="002C3B08">
        <w:t>Table 7.1.1.2.2.3.3-</w:t>
      </w:r>
      <w:r w:rsidRPr="002C3B08">
        <w:rPr>
          <w:lang w:eastAsia="zh-CN"/>
        </w:rPr>
        <w:t>2</w:t>
      </w:r>
      <w:r w:rsidRPr="002C3B08">
        <w:t>: cellGroupConfig (Table 7.1.1.2.2.3.3-</w:t>
      </w:r>
      <w:r w:rsidRPr="002C3B08">
        <w:rPr>
          <w:lang w:eastAsia="zh-CN"/>
        </w:rPr>
        <w:t>1</w:t>
      </w:r>
      <w:r w:rsidRPr="002C3B08">
        <w:t>: RRCReconfiguration)</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3244E9" w:rsidRPr="002C3B08" w:rsidTr="002B0D75">
        <w:tc>
          <w:tcPr>
            <w:tcW w:w="9939" w:type="dxa"/>
            <w:gridSpan w:val="4"/>
          </w:tcPr>
          <w:p w:rsidR="003244E9" w:rsidRPr="002C3B08" w:rsidRDefault="003244E9" w:rsidP="002B0D75">
            <w:pPr>
              <w:pStyle w:val="TAL"/>
              <w:rPr>
                <w:lang w:eastAsia="zh-CN"/>
              </w:rPr>
            </w:pPr>
            <w:r w:rsidRPr="002C3B08">
              <w:t xml:space="preserve">Derivation Path: </w:t>
            </w:r>
            <w:r w:rsidRPr="002C3B08">
              <w:rPr>
                <w:lang w:eastAsia="zh-CN"/>
              </w:rPr>
              <w:t xml:space="preserve">38.508-1 [4], </w:t>
            </w:r>
            <w:r w:rsidRPr="002C3B08">
              <w:t>Table [4.6.3-19]</w:t>
            </w: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H"/>
            </w:pPr>
            <w:r w:rsidRPr="002C3B08">
              <w:t>Information Element</w:t>
            </w:r>
          </w:p>
        </w:tc>
        <w:tc>
          <w:tcPr>
            <w:tcW w:w="2267" w:type="dxa"/>
            <w:shd w:val="clear" w:color="auto" w:fill="auto"/>
          </w:tcPr>
          <w:p w:rsidR="003244E9" w:rsidRPr="002C3B08" w:rsidRDefault="003244E9" w:rsidP="002B0D75">
            <w:pPr>
              <w:pStyle w:val="TAH"/>
            </w:pPr>
            <w:r w:rsidRPr="002C3B08">
              <w:t>Value/remark</w:t>
            </w:r>
          </w:p>
        </w:tc>
        <w:tc>
          <w:tcPr>
            <w:tcW w:w="1700" w:type="dxa"/>
            <w:shd w:val="clear" w:color="auto" w:fill="auto"/>
          </w:tcPr>
          <w:p w:rsidR="003244E9" w:rsidRPr="002C3B08" w:rsidRDefault="003244E9" w:rsidP="002B0D75">
            <w:pPr>
              <w:pStyle w:val="TAH"/>
            </w:pPr>
            <w:r w:rsidRPr="002C3B08">
              <w:t>Comment</w:t>
            </w:r>
          </w:p>
        </w:tc>
        <w:tc>
          <w:tcPr>
            <w:tcW w:w="1250" w:type="dxa"/>
            <w:shd w:val="clear" w:color="auto" w:fill="auto"/>
          </w:tcPr>
          <w:p w:rsidR="003244E9" w:rsidRPr="002C3B08" w:rsidRDefault="003244E9" w:rsidP="002B0D75">
            <w:pPr>
              <w:pStyle w:val="TAH"/>
            </w:pPr>
            <w:r w:rsidRPr="002C3B08">
              <w:t>Condition</w:t>
            </w: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cellGroupConfig::= SEQUENCE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tcBorders>
              <w:bottom w:val="nil"/>
            </w:tcBorders>
            <w:shd w:val="clear" w:color="auto" w:fill="auto"/>
          </w:tcPr>
          <w:p w:rsidR="003244E9" w:rsidRPr="002C3B08" w:rsidRDefault="003244E9" w:rsidP="002B0D75">
            <w:pPr>
              <w:pStyle w:val="TAL"/>
            </w:pPr>
            <w:r w:rsidRPr="002C3B08">
              <w:t xml:space="preserve">  cellGroupId</w:t>
            </w:r>
          </w:p>
        </w:tc>
        <w:tc>
          <w:tcPr>
            <w:tcW w:w="2267" w:type="dxa"/>
            <w:shd w:val="clear" w:color="auto" w:fill="auto"/>
          </w:tcPr>
          <w:p w:rsidR="003244E9" w:rsidRPr="002C3B08" w:rsidRDefault="003244E9" w:rsidP="002B0D75">
            <w:pPr>
              <w:pStyle w:val="TAL"/>
              <w:rPr>
                <w:lang w:eastAsia="zh-CN"/>
              </w:rPr>
            </w:pPr>
            <w:r w:rsidRPr="002C3B08">
              <w:rPr>
                <w:lang w:eastAsia="zh-CN"/>
              </w:rPr>
              <w:t>0</w:t>
            </w: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tcBorders>
              <w:top w:val="nil"/>
            </w:tcBorders>
            <w:shd w:val="clear" w:color="auto" w:fill="auto"/>
          </w:tcPr>
          <w:p w:rsidR="003244E9" w:rsidRPr="002C3B08" w:rsidRDefault="003244E9" w:rsidP="002B0D75">
            <w:pPr>
              <w:pStyle w:val="TAL"/>
            </w:pPr>
          </w:p>
        </w:tc>
        <w:tc>
          <w:tcPr>
            <w:tcW w:w="2267" w:type="dxa"/>
            <w:shd w:val="clear" w:color="auto" w:fill="auto"/>
          </w:tcPr>
          <w:p w:rsidR="003244E9" w:rsidRPr="002C3B08" w:rsidRDefault="003244E9" w:rsidP="002B0D75">
            <w:pPr>
              <w:pStyle w:val="TAL"/>
              <w:rPr>
                <w:lang w:eastAsia="zh-CN"/>
              </w:rPr>
            </w:pPr>
            <w:r w:rsidRPr="002C3B08">
              <w:rPr>
                <w:lang w:eastAsia="zh-CN"/>
              </w:rPr>
              <w:t>1</w:t>
            </w: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r w:rsidRPr="002C3B08">
              <w:t>EN-DC</w:t>
            </w: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spCellConfig SEQUENCE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Del="00D63DD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spCellConfigDedicated SEQUENCE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servingCellConfig SEQUENCE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w:t>
            </w:r>
            <w:r w:rsidRPr="002C3B08">
              <w:rPr>
                <w:lang w:eastAsia="zh-CN"/>
              </w:rPr>
              <w:t xml:space="preserve">   </w:t>
            </w:r>
            <w:r w:rsidRPr="002C3B08">
              <w:t>initialDownlinkBWP SEQUENCE {</w:t>
            </w:r>
          </w:p>
        </w:tc>
        <w:tc>
          <w:tcPr>
            <w:tcW w:w="2267" w:type="dxa"/>
            <w:shd w:val="clear" w:color="auto" w:fill="auto"/>
          </w:tcPr>
          <w:p w:rsidR="003244E9" w:rsidRPr="002C3B08" w:rsidRDefault="003244E9" w:rsidP="002B0D75">
            <w:pPr>
              <w:pStyle w:val="TAL"/>
              <w:rPr>
                <w:lang w:eastAsia="zh-CN"/>
              </w:rPr>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w:t>
            </w:r>
            <w:r w:rsidRPr="002C3B08">
              <w:rPr>
                <w:lang w:eastAsia="zh-CN"/>
              </w:rPr>
              <w:t xml:space="preserve">     </w:t>
            </w:r>
            <w:r w:rsidRPr="002C3B08">
              <w:t>pdsch-Config SEQUENCE {</w:t>
            </w:r>
          </w:p>
        </w:tc>
        <w:tc>
          <w:tcPr>
            <w:tcW w:w="2267" w:type="dxa"/>
            <w:shd w:val="clear" w:color="auto" w:fill="auto"/>
          </w:tcPr>
          <w:p w:rsidR="003244E9" w:rsidRPr="002C3B08" w:rsidRDefault="003244E9" w:rsidP="002B0D75">
            <w:pPr>
              <w:pStyle w:val="TAL"/>
              <w:rPr>
                <w:lang w:eastAsia="zh-CN"/>
              </w:rPr>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w:t>
            </w:r>
            <w:r w:rsidRPr="002C3B08">
              <w:rPr>
                <w:lang w:eastAsia="zh-CN"/>
              </w:rPr>
              <w:t xml:space="preserve">   </w:t>
            </w:r>
            <w:r w:rsidRPr="002C3B08">
              <w:t xml:space="preserve">    </w:t>
            </w:r>
            <w:bookmarkStart w:id="26" w:name="_Hlk63093906"/>
            <w:r w:rsidRPr="002C3B08">
              <w:t>pdsch-AggregationFactor</w:t>
            </w:r>
            <w:bookmarkEnd w:id="26"/>
          </w:p>
        </w:tc>
        <w:tc>
          <w:tcPr>
            <w:tcW w:w="2267" w:type="dxa"/>
            <w:shd w:val="clear" w:color="auto" w:fill="auto"/>
          </w:tcPr>
          <w:p w:rsidR="003244E9" w:rsidRPr="002C3B08" w:rsidRDefault="003244E9" w:rsidP="002B0D75">
            <w:pPr>
              <w:pStyle w:val="TAL"/>
              <w:rPr>
                <w:lang w:eastAsia="zh-CN"/>
              </w:rPr>
            </w:pPr>
            <w:r w:rsidRPr="002C3B08">
              <w:rPr>
                <w:lang w:eastAsia="zh-CN"/>
              </w:rPr>
              <w:t>n4</w:t>
            </w: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rPr>
                <w:lang w:eastAsia="zh-CN"/>
              </w:rPr>
            </w:pPr>
            <w:r w:rsidRPr="002C3B08">
              <w:rPr>
                <w:lang w:eastAsia="zh-CN"/>
              </w:rPr>
              <w:t xml:space="preserv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rPr>
                <w:lang w:eastAsia="zh-CN"/>
              </w:rPr>
            </w:pPr>
            <w:r w:rsidRPr="002C3B08">
              <w:rPr>
                <w:lang w:eastAsia="zh-CN"/>
              </w:rPr>
              <w:t xml:space="preserve">        }</w:t>
            </w:r>
          </w:p>
        </w:tc>
        <w:tc>
          <w:tcPr>
            <w:tcW w:w="2267" w:type="dxa"/>
            <w:shd w:val="clear" w:color="auto" w:fill="auto"/>
          </w:tcPr>
          <w:p w:rsidR="003244E9" w:rsidRPr="002C3B08" w:rsidRDefault="003244E9" w:rsidP="002B0D75">
            <w:pPr>
              <w:pStyle w:val="TAL"/>
              <w:rPr>
                <w:lang w:eastAsia="zh-CN"/>
              </w:rPr>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rPr>
                <w:lang w:eastAsia="zh-CN"/>
              </w:rPr>
            </w:pPr>
            <w:r w:rsidRPr="002C3B08">
              <w:rPr>
                <w:lang w:eastAsia="zh-CN"/>
              </w:rPr>
              <w:t xml:space="preserve">      }</w:t>
            </w:r>
          </w:p>
        </w:tc>
        <w:tc>
          <w:tcPr>
            <w:tcW w:w="2267" w:type="dxa"/>
            <w:shd w:val="clear" w:color="auto" w:fill="auto"/>
          </w:tcPr>
          <w:p w:rsidR="003244E9" w:rsidRPr="002C3B08" w:rsidRDefault="003244E9" w:rsidP="002B0D75">
            <w:pPr>
              <w:pStyle w:val="TAL"/>
              <w:rPr>
                <w:lang w:eastAsia="zh-CN"/>
              </w:rPr>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t xml:space="preserv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rPr>
                <w:lang w:eastAsia="zh-CN"/>
              </w:rPr>
            </w:pPr>
            <w:r w:rsidRPr="002C3B08">
              <w:rPr>
                <w:lang w:eastAsia="zh-CN"/>
              </w:rPr>
              <w:t xml:space="preserve">  }</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Del="00D63DD8" w:rsidRDefault="003244E9" w:rsidP="002B0D75">
            <w:pPr>
              <w:pStyle w:val="TAL"/>
            </w:pPr>
          </w:p>
        </w:tc>
        <w:tc>
          <w:tcPr>
            <w:tcW w:w="1250" w:type="dxa"/>
            <w:shd w:val="clear" w:color="auto" w:fill="auto"/>
          </w:tcPr>
          <w:p w:rsidR="003244E9" w:rsidRPr="002C3B08" w:rsidRDefault="003244E9" w:rsidP="002B0D75">
            <w:pPr>
              <w:pStyle w:val="TAL"/>
            </w:pPr>
          </w:p>
        </w:tc>
      </w:tr>
      <w:tr w:rsidR="003244E9" w:rsidRPr="002C3B08" w:rsidTr="002B0D75">
        <w:tblPrEx>
          <w:tblCellMar>
            <w:left w:w="108" w:type="dxa"/>
            <w:right w:w="108" w:type="dxa"/>
          </w:tblCellMar>
        </w:tblPrEx>
        <w:tc>
          <w:tcPr>
            <w:tcW w:w="4722" w:type="dxa"/>
            <w:shd w:val="clear" w:color="auto" w:fill="auto"/>
          </w:tcPr>
          <w:p w:rsidR="003244E9" w:rsidRPr="002C3B08" w:rsidRDefault="003244E9" w:rsidP="002B0D75">
            <w:pPr>
              <w:pStyle w:val="TAL"/>
            </w:pPr>
            <w:r w:rsidRPr="002C3B08">
              <w:rPr>
                <w:lang w:eastAsia="zh-CN"/>
              </w:rPr>
              <w:t>}</w:t>
            </w:r>
          </w:p>
        </w:tc>
        <w:tc>
          <w:tcPr>
            <w:tcW w:w="2267" w:type="dxa"/>
            <w:shd w:val="clear" w:color="auto" w:fill="auto"/>
          </w:tcPr>
          <w:p w:rsidR="003244E9" w:rsidRPr="002C3B08" w:rsidRDefault="003244E9" w:rsidP="002B0D75">
            <w:pPr>
              <w:pStyle w:val="TAL"/>
            </w:pPr>
          </w:p>
        </w:tc>
        <w:tc>
          <w:tcPr>
            <w:tcW w:w="1700" w:type="dxa"/>
            <w:shd w:val="clear" w:color="auto" w:fill="auto"/>
          </w:tcPr>
          <w:p w:rsidR="003244E9" w:rsidRPr="002C3B08" w:rsidDel="00D63DD8" w:rsidRDefault="003244E9" w:rsidP="002B0D75">
            <w:pPr>
              <w:pStyle w:val="TAL"/>
            </w:pPr>
          </w:p>
        </w:tc>
        <w:tc>
          <w:tcPr>
            <w:tcW w:w="1250" w:type="dxa"/>
            <w:shd w:val="clear" w:color="auto" w:fill="auto"/>
          </w:tcPr>
          <w:p w:rsidR="003244E9" w:rsidRPr="002C3B08" w:rsidRDefault="003244E9" w:rsidP="002B0D75">
            <w:pPr>
              <w:pStyle w:val="TAL"/>
            </w:pPr>
          </w:p>
        </w:tc>
      </w:tr>
    </w:tbl>
    <w:p w:rsidR="003244E9" w:rsidRDefault="003244E9" w:rsidP="003244E9">
      <w:pPr>
        <w:rPr>
          <w:ins w:id="27" w:author="Wuyuchun (Wu Yuchun, Hisilicon)" w:date="2021-02-02T12:30:00Z"/>
        </w:rPr>
      </w:pPr>
    </w:p>
    <w:p w:rsidR="00A169E5" w:rsidRPr="00625324" w:rsidRDefault="00A169E5" w:rsidP="00A169E5">
      <w:pPr>
        <w:pStyle w:val="TH"/>
        <w:rPr>
          <w:ins w:id="28" w:author="Wuyuchun (Wu Yuchun, Hisilicon)" w:date="2021-02-05T11:14:00Z"/>
        </w:rPr>
      </w:pPr>
      <w:ins w:id="29" w:author="Wuyuchun (Wu Yuchun, Hisilicon)" w:date="2021-02-05T11:14:00Z">
        <w:r w:rsidRPr="002C3B08">
          <w:t>Table 7.1.1.2.2.3.3-</w:t>
        </w:r>
        <w:r>
          <w:t>3</w:t>
        </w:r>
        <w:r w:rsidRPr="00625324">
          <w:t>: Physical layer parameters for DCI format 1_1</w:t>
        </w:r>
        <w:r w:rsidRPr="00073A07">
          <w:rPr>
            <w:iCs/>
          </w:rPr>
          <w:t>(</w:t>
        </w:r>
        <w:r>
          <w:rPr>
            <w:iCs/>
          </w:rPr>
          <w:t>Step 3, 7</w:t>
        </w:r>
        <w:r w:rsidRPr="00073A07">
          <w:rPr>
            <w:iCs/>
          </w:rPr>
          <w:t>)</w:t>
        </w:r>
      </w:ins>
    </w:p>
    <w:tbl>
      <w:tblPr>
        <w:tblW w:w="9694" w:type="dxa"/>
        <w:jc w:val="center"/>
        <w:tblCellMar>
          <w:left w:w="99" w:type="dxa"/>
          <w:right w:w="99" w:type="dxa"/>
        </w:tblCellMar>
        <w:tblLook w:val="0000" w:firstRow="0" w:lastRow="0" w:firstColumn="0" w:lastColumn="0" w:noHBand="0" w:noVBand="0"/>
      </w:tblPr>
      <w:tblGrid>
        <w:gridCol w:w="3598"/>
        <w:gridCol w:w="3402"/>
        <w:gridCol w:w="993"/>
        <w:gridCol w:w="1701"/>
      </w:tblGrid>
      <w:tr w:rsidR="00A169E5" w:rsidRPr="00625324" w:rsidTr="007943D8">
        <w:trPr>
          <w:cantSplit/>
          <w:trHeight w:val="57"/>
          <w:jc w:val="center"/>
          <w:ins w:id="30" w:author="Wuyuchun (Wu Yuchun, Hisilicon)" w:date="2021-02-05T11:14:00Z"/>
        </w:trPr>
        <w:tc>
          <w:tcPr>
            <w:tcW w:w="969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169E5" w:rsidRPr="00625324" w:rsidRDefault="00A169E5">
            <w:pPr>
              <w:pStyle w:val="TAH"/>
              <w:jc w:val="left"/>
              <w:rPr>
                <w:ins w:id="31" w:author="Wuyuchun (Wu Yuchun, Hisilicon)" w:date="2021-02-05T11:14:00Z"/>
              </w:rPr>
              <w:pPrChange w:id="32" w:author="Wuyuchun (Wu Yuchun, Hisilicon)" w:date="2021-02-02T14:07:00Z">
                <w:pPr>
                  <w:pStyle w:val="TAH"/>
                </w:pPr>
              </w:pPrChange>
            </w:pPr>
            <w:ins w:id="33" w:author="Wuyuchun (Wu Yuchun, Hisilicon)" w:date="2021-02-05T11:14:00Z">
              <w:r w:rsidRPr="00B4600B">
                <w:rPr>
                  <w:b w:val="0"/>
                </w:rPr>
                <w:t>Derivation Path: TS 38.</w:t>
              </w:r>
              <w:r>
                <w:rPr>
                  <w:b w:val="0"/>
                </w:rPr>
                <w:t>508-1 [4</w:t>
              </w:r>
              <w:r w:rsidRPr="00B4600B">
                <w:rPr>
                  <w:b w:val="0"/>
                </w:rPr>
                <w:t>],</w:t>
              </w:r>
              <w:r>
                <w:rPr>
                  <w:b w:val="0"/>
                </w:rPr>
                <w:t xml:space="preserve"> </w:t>
              </w:r>
              <w:r w:rsidRPr="00B74281">
                <w:rPr>
                  <w:b w:val="0"/>
                </w:rPr>
                <w:t>Table 4.3.6.1.2.2-1</w:t>
              </w:r>
            </w:ins>
          </w:p>
        </w:tc>
      </w:tr>
      <w:tr w:rsidR="00A169E5" w:rsidRPr="00625324" w:rsidTr="007943D8">
        <w:trPr>
          <w:cantSplit/>
          <w:trHeight w:val="57"/>
          <w:jc w:val="center"/>
          <w:ins w:id="34" w:author="Wuyuchun (Wu Yuchun, Hisilicon)" w:date="2021-02-05T11:14:00Z"/>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A169E5" w:rsidRPr="00625324" w:rsidRDefault="00A169E5" w:rsidP="007943D8">
            <w:pPr>
              <w:pStyle w:val="TAH"/>
              <w:rPr>
                <w:ins w:id="35" w:author="Wuyuchun (Wu Yuchun, Hisilicon)" w:date="2021-02-05T11:14:00Z"/>
              </w:rPr>
            </w:pPr>
            <w:ins w:id="36" w:author="Wuyuchun (Wu Yuchun, Hisilicon)" w:date="2021-02-05T11:14:00Z">
              <w:r w:rsidRPr="00625324">
                <w:t>Parameter</w:t>
              </w:r>
            </w:ins>
          </w:p>
        </w:tc>
        <w:tc>
          <w:tcPr>
            <w:tcW w:w="3402" w:type="dxa"/>
            <w:tcBorders>
              <w:top w:val="single" w:sz="4" w:space="0" w:color="auto"/>
              <w:left w:val="nil"/>
              <w:bottom w:val="single" w:sz="4" w:space="0" w:color="auto"/>
              <w:right w:val="single" w:sz="4" w:space="0" w:color="auto"/>
            </w:tcBorders>
            <w:shd w:val="clear" w:color="auto" w:fill="auto"/>
            <w:noWrap/>
            <w:vAlign w:val="center"/>
          </w:tcPr>
          <w:p w:rsidR="00A169E5" w:rsidRPr="00625324" w:rsidRDefault="00A169E5" w:rsidP="007943D8">
            <w:pPr>
              <w:pStyle w:val="TAH"/>
              <w:rPr>
                <w:ins w:id="37" w:author="Wuyuchun (Wu Yuchun, Hisilicon)" w:date="2021-02-05T11:14:00Z"/>
              </w:rPr>
            </w:pPr>
            <w:ins w:id="38" w:author="Wuyuchun (Wu Yuchun, Hisilicon)" w:date="2021-02-05T11:14:00Z">
              <w:r w:rsidRPr="00625324">
                <w:t>Value</w:t>
              </w:r>
            </w:ins>
          </w:p>
        </w:tc>
        <w:tc>
          <w:tcPr>
            <w:tcW w:w="993" w:type="dxa"/>
            <w:tcBorders>
              <w:top w:val="single" w:sz="4" w:space="0" w:color="auto"/>
              <w:left w:val="nil"/>
              <w:bottom w:val="single" w:sz="4" w:space="0" w:color="auto"/>
              <w:right w:val="single" w:sz="4" w:space="0" w:color="auto"/>
            </w:tcBorders>
            <w:shd w:val="clear" w:color="auto" w:fill="auto"/>
            <w:noWrap/>
            <w:vAlign w:val="center"/>
          </w:tcPr>
          <w:p w:rsidR="00A169E5" w:rsidRPr="00625324" w:rsidRDefault="00A169E5" w:rsidP="007943D8">
            <w:pPr>
              <w:pStyle w:val="TAH"/>
              <w:rPr>
                <w:ins w:id="39" w:author="Wuyuchun (Wu Yuchun, Hisilicon)" w:date="2021-02-05T11:14:00Z"/>
              </w:rPr>
            </w:pPr>
            <w:ins w:id="40" w:author="Wuyuchun (Wu Yuchun, Hisilicon)" w:date="2021-02-05T11:14:00Z">
              <w:r w:rsidRPr="00625324">
                <w:t>Value in binary</w:t>
              </w:r>
            </w:ins>
          </w:p>
        </w:tc>
        <w:tc>
          <w:tcPr>
            <w:tcW w:w="1701" w:type="dxa"/>
            <w:tcBorders>
              <w:top w:val="single" w:sz="4" w:space="0" w:color="auto"/>
              <w:left w:val="nil"/>
              <w:bottom w:val="single" w:sz="4" w:space="0" w:color="auto"/>
              <w:right w:val="single" w:sz="4" w:space="0" w:color="auto"/>
            </w:tcBorders>
          </w:tcPr>
          <w:p w:rsidR="00A169E5" w:rsidRPr="00625324" w:rsidRDefault="00A169E5" w:rsidP="007943D8">
            <w:pPr>
              <w:pStyle w:val="TAH"/>
              <w:rPr>
                <w:ins w:id="41" w:author="Wuyuchun (Wu Yuchun, Hisilicon)" w:date="2021-02-05T11:14:00Z"/>
              </w:rPr>
            </w:pPr>
            <w:ins w:id="42" w:author="Wuyuchun (Wu Yuchun, Hisilicon)" w:date="2021-02-05T11:14:00Z">
              <w:r w:rsidRPr="00625324">
                <w:t>Condition</w:t>
              </w:r>
            </w:ins>
          </w:p>
        </w:tc>
      </w:tr>
      <w:tr w:rsidR="00A169E5" w:rsidRPr="00625324" w:rsidTr="007943D8">
        <w:trPr>
          <w:cantSplit/>
          <w:trHeight w:val="57"/>
          <w:jc w:val="center"/>
          <w:ins w:id="43" w:author="Wuyuchun (Wu Yuchun, Hisilicon)" w:date="2021-02-05T11:14:00Z"/>
        </w:trPr>
        <w:tc>
          <w:tcPr>
            <w:tcW w:w="3598" w:type="dxa"/>
            <w:tcBorders>
              <w:top w:val="nil"/>
              <w:left w:val="single" w:sz="4" w:space="0" w:color="auto"/>
              <w:right w:val="single" w:sz="4" w:space="0" w:color="auto"/>
            </w:tcBorders>
            <w:shd w:val="clear" w:color="auto" w:fill="auto"/>
            <w:vAlign w:val="center"/>
          </w:tcPr>
          <w:p w:rsidR="00A169E5" w:rsidRPr="001247EC" w:rsidRDefault="00A169E5" w:rsidP="007943D8">
            <w:pPr>
              <w:pStyle w:val="TAL"/>
              <w:rPr>
                <w:ins w:id="44" w:author="Wuyuchun (Wu Yuchun, Hisilicon)" w:date="2021-02-05T11:14:00Z"/>
                <w:lang w:eastAsia="zh-CN"/>
              </w:rPr>
            </w:pPr>
            <w:ins w:id="45" w:author="Wuyuchun (Wu Yuchun, Hisilicon)" w:date="2021-02-05T11:14:00Z">
              <w:r w:rsidRPr="00A169E5">
                <w:rPr>
                  <w:lang w:eastAsia="zh-CN"/>
                </w:rPr>
                <w:t>PDSCH-to-HARQ_feedback timing indicator</w:t>
              </w:r>
            </w:ins>
          </w:p>
        </w:tc>
        <w:tc>
          <w:tcPr>
            <w:tcW w:w="3402" w:type="dxa"/>
            <w:tcBorders>
              <w:top w:val="nil"/>
              <w:left w:val="nil"/>
              <w:right w:val="single" w:sz="4" w:space="0" w:color="auto"/>
            </w:tcBorders>
            <w:shd w:val="clear" w:color="auto" w:fill="auto"/>
            <w:noWrap/>
            <w:vAlign w:val="center"/>
          </w:tcPr>
          <w:p w:rsidR="00A169E5" w:rsidRPr="00A169E5" w:rsidRDefault="00A169E5" w:rsidP="007943D8">
            <w:pPr>
              <w:pStyle w:val="TAL"/>
              <w:rPr>
                <w:ins w:id="46" w:author="Wuyuchun (Wu Yuchun, Hisilicon)" w:date="2021-02-05T11:14:00Z"/>
              </w:rPr>
            </w:pPr>
            <w:ins w:id="47" w:author="Wuyuchun (Wu Yuchun, Hisilicon)" w:date="2021-02-05T11:14:00Z">
              <w:r w:rsidRPr="00A169E5">
                <w:t>corresponding to K1 slots as per Table 9.2.3-1 in TS 38.213 [22] and dl-DataToUL-ACK in Table 4.6.3-112, K1=</w:t>
              </w:r>
            </w:ins>
            <w:ins w:id="48" w:author="Wuyuchun (Wu Yuchun, Hisilicon)" w:date="2021-02-07T09:47:00Z">
              <w:r w:rsidR="008716EE">
                <w:t>5</w:t>
              </w:r>
            </w:ins>
          </w:p>
        </w:tc>
        <w:tc>
          <w:tcPr>
            <w:tcW w:w="993" w:type="dxa"/>
            <w:tcBorders>
              <w:top w:val="nil"/>
              <w:left w:val="nil"/>
              <w:right w:val="single" w:sz="4" w:space="0" w:color="auto"/>
            </w:tcBorders>
            <w:shd w:val="clear" w:color="auto" w:fill="auto"/>
            <w:noWrap/>
            <w:vAlign w:val="center"/>
          </w:tcPr>
          <w:p w:rsidR="00A169E5" w:rsidRPr="00A169E5" w:rsidRDefault="00A169E5" w:rsidP="007943D8">
            <w:pPr>
              <w:pStyle w:val="TAC"/>
              <w:rPr>
                <w:ins w:id="49" w:author="Wuyuchun (Wu Yuchun, Hisilicon)" w:date="2021-02-05T11:14:00Z"/>
              </w:rPr>
            </w:pPr>
            <w:ins w:id="50" w:author="Wuyuchun (Wu Yuchun, Hisilicon)" w:date="2021-02-05T11:14:00Z">
              <w:r w:rsidRPr="00A169E5">
                <w:rPr>
                  <w:rPrChange w:id="51" w:author="Wuyuchun (Wu Yuchun, Hisilicon)" w:date="2021-02-05T11:19:00Z">
                    <w:rPr>
                      <w:highlight w:val="yellow"/>
                    </w:rPr>
                  </w:rPrChange>
                </w:rPr>
                <w:t>“</w:t>
              </w:r>
            </w:ins>
            <w:ins w:id="52" w:author="Wuyuchun (Wu Yuchun, Hisilicon)" w:date="2021-02-07T09:47:00Z">
              <w:r w:rsidR="008716EE">
                <w:t>011</w:t>
              </w:r>
            </w:ins>
            <w:ins w:id="53" w:author="Wuyuchun (Wu Yuchun, Hisilicon)" w:date="2021-02-05T11:14:00Z">
              <w:r w:rsidRPr="00A169E5">
                <w:t>”</w:t>
              </w:r>
            </w:ins>
            <w:ins w:id="54" w:author="Wuyuchun (Wu Yuchun, Hisilicon)" w:date="2021-02-05T11:18:00Z">
              <w:r w:rsidRPr="00A169E5">
                <w:rPr>
                  <w:rPrChange w:id="55" w:author="Wuyuchun (Wu Yuchun, Hisilicon)" w:date="2021-02-05T11:19:00Z">
                    <w:rPr>
                      <w:highlight w:val="yellow"/>
                    </w:rPr>
                  </w:rPrChange>
                </w:rPr>
                <w:t>B</w:t>
              </w:r>
            </w:ins>
          </w:p>
        </w:tc>
        <w:tc>
          <w:tcPr>
            <w:tcW w:w="1701" w:type="dxa"/>
            <w:tcBorders>
              <w:top w:val="nil"/>
              <w:left w:val="nil"/>
              <w:right w:val="single" w:sz="4" w:space="0" w:color="auto"/>
            </w:tcBorders>
          </w:tcPr>
          <w:p w:rsidR="00A169E5" w:rsidRPr="00A169E5" w:rsidRDefault="00A169E5" w:rsidP="007943D8">
            <w:pPr>
              <w:pStyle w:val="TAC"/>
              <w:rPr>
                <w:ins w:id="56" w:author="Wuyuchun (Wu Yuchun, Hisilicon)" w:date="2021-02-05T11:14:00Z"/>
              </w:rPr>
            </w:pPr>
          </w:p>
        </w:tc>
      </w:tr>
    </w:tbl>
    <w:p w:rsidR="00A169E5" w:rsidRPr="0017160F" w:rsidRDefault="00A169E5" w:rsidP="00A169E5">
      <w:pPr>
        <w:rPr>
          <w:ins w:id="57" w:author="Wuyuchun (Wu Yuchun, Hisilicon)" w:date="2021-02-05T11:14:00Z"/>
          <w:noProof/>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1F72" w:rsidRDefault="001C1F72">
      <w:r>
        <w:separator/>
      </w:r>
    </w:p>
  </w:endnote>
  <w:endnote w:type="continuationSeparator" w:id="0">
    <w:p w:rsidR="001C1F72" w:rsidRDefault="001C1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1F72" w:rsidRDefault="001C1F72">
      <w:r>
        <w:separator/>
      </w:r>
    </w:p>
  </w:footnote>
  <w:footnote w:type="continuationSeparator" w:id="0">
    <w:p w:rsidR="001C1F72" w:rsidRDefault="001C1F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43D8" w:rsidRDefault="00794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43D8" w:rsidRDefault="007943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43D8" w:rsidRDefault="007943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43D8" w:rsidRDefault="007943D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4C01"/>
    <w:rsid w:val="000A6394"/>
    <w:rsid w:val="000B7FED"/>
    <w:rsid w:val="000C038A"/>
    <w:rsid w:val="000C6598"/>
    <w:rsid w:val="000D44B3"/>
    <w:rsid w:val="001247EC"/>
    <w:rsid w:val="00130E26"/>
    <w:rsid w:val="00145D43"/>
    <w:rsid w:val="00163AF9"/>
    <w:rsid w:val="0017160F"/>
    <w:rsid w:val="00192C46"/>
    <w:rsid w:val="001A08B3"/>
    <w:rsid w:val="001A7B60"/>
    <w:rsid w:val="001B52F0"/>
    <w:rsid w:val="001B7A65"/>
    <w:rsid w:val="001C1F72"/>
    <w:rsid w:val="001E41F3"/>
    <w:rsid w:val="001E6674"/>
    <w:rsid w:val="002006D8"/>
    <w:rsid w:val="0026004D"/>
    <w:rsid w:val="002640DD"/>
    <w:rsid w:val="00275D12"/>
    <w:rsid w:val="00284FEB"/>
    <w:rsid w:val="002860C4"/>
    <w:rsid w:val="002B0D75"/>
    <w:rsid w:val="002B5741"/>
    <w:rsid w:val="002E472E"/>
    <w:rsid w:val="002E5F87"/>
    <w:rsid w:val="00305409"/>
    <w:rsid w:val="00321439"/>
    <w:rsid w:val="003244E9"/>
    <w:rsid w:val="003609EF"/>
    <w:rsid w:val="0036231A"/>
    <w:rsid w:val="00362A0B"/>
    <w:rsid w:val="00374DD4"/>
    <w:rsid w:val="003D4A19"/>
    <w:rsid w:val="003E1A36"/>
    <w:rsid w:val="00410371"/>
    <w:rsid w:val="004242F1"/>
    <w:rsid w:val="004A220A"/>
    <w:rsid w:val="004B75B7"/>
    <w:rsid w:val="004E753F"/>
    <w:rsid w:val="0051580D"/>
    <w:rsid w:val="00547111"/>
    <w:rsid w:val="00574B88"/>
    <w:rsid w:val="00592D74"/>
    <w:rsid w:val="005C0C08"/>
    <w:rsid w:val="005E2C44"/>
    <w:rsid w:val="005E6649"/>
    <w:rsid w:val="00606419"/>
    <w:rsid w:val="00621188"/>
    <w:rsid w:val="006257ED"/>
    <w:rsid w:val="00640B56"/>
    <w:rsid w:val="00665C47"/>
    <w:rsid w:val="00666C1D"/>
    <w:rsid w:val="00695808"/>
    <w:rsid w:val="006B46FB"/>
    <w:rsid w:val="006C0435"/>
    <w:rsid w:val="006E21FB"/>
    <w:rsid w:val="00720921"/>
    <w:rsid w:val="00792342"/>
    <w:rsid w:val="007943D8"/>
    <w:rsid w:val="007977A8"/>
    <w:rsid w:val="007B512A"/>
    <w:rsid w:val="007C2097"/>
    <w:rsid w:val="007D6A07"/>
    <w:rsid w:val="007F7259"/>
    <w:rsid w:val="008040A8"/>
    <w:rsid w:val="008279FA"/>
    <w:rsid w:val="008626E7"/>
    <w:rsid w:val="00870EE7"/>
    <w:rsid w:val="008716EE"/>
    <w:rsid w:val="008863B9"/>
    <w:rsid w:val="00895CB3"/>
    <w:rsid w:val="008A45A6"/>
    <w:rsid w:val="008C5435"/>
    <w:rsid w:val="008F3789"/>
    <w:rsid w:val="008F686C"/>
    <w:rsid w:val="009148DE"/>
    <w:rsid w:val="009214A2"/>
    <w:rsid w:val="00941E30"/>
    <w:rsid w:val="009777D9"/>
    <w:rsid w:val="00991B88"/>
    <w:rsid w:val="00993613"/>
    <w:rsid w:val="00995463"/>
    <w:rsid w:val="009A5753"/>
    <w:rsid w:val="009A579D"/>
    <w:rsid w:val="009E3297"/>
    <w:rsid w:val="009F734F"/>
    <w:rsid w:val="00A169E5"/>
    <w:rsid w:val="00A246B6"/>
    <w:rsid w:val="00A47E70"/>
    <w:rsid w:val="00A50CF0"/>
    <w:rsid w:val="00A7671C"/>
    <w:rsid w:val="00AA2CBC"/>
    <w:rsid w:val="00AC5820"/>
    <w:rsid w:val="00AC79CF"/>
    <w:rsid w:val="00AD1CD8"/>
    <w:rsid w:val="00B258BB"/>
    <w:rsid w:val="00B67B97"/>
    <w:rsid w:val="00B74281"/>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32664"/>
    <w:rsid w:val="00D45694"/>
    <w:rsid w:val="00D50255"/>
    <w:rsid w:val="00D66520"/>
    <w:rsid w:val="00DE34CF"/>
    <w:rsid w:val="00E13F3D"/>
    <w:rsid w:val="00E160AD"/>
    <w:rsid w:val="00E34898"/>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6C0435"/>
    <w:rPr>
      <w:rFonts w:ascii="Courier New" w:hAnsi="Courier New"/>
      <w:noProof/>
      <w:sz w:val="16"/>
      <w:lang w:val="en-GB" w:eastAsia="en-US"/>
    </w:rPr>
  </w:style>
  <w:style w:type="character" w:customStyle="1" w:styleId="TALChar">
    <w:name w:val="TAL Char"/>
    <w:link w:val="TAL"/>
    <w:qFormat/>
    <w:rsid w:val="006C0435"/>
    <w:rPr>
      <w:rFonts w:ascii="Arial" w:hAnsi="Arial"/>
      <w:sz w:val="18"/>
      <w:lang w:val="en-GB" w:eastAsia="en-US"/>
    </w:rPr>
  </w:style>
  <w:style w:type="character" w:customStyle="1" w:styleId="TACCar">
    <w:name w:val="TAC Car"/>
    <w:link w:val="TAC"/>
    <w:rsid w:val="006C0435"/>
    <w:rPr>
      <w:rFonts w:ascii="Arial" w:hAnsi="Arial"/>
      <w:sz w:val="18"/>
      <w:lang w:val="en-GB" w:eastAsia="en-US"/>
    </w:rPr>
  </w:style>
  <w:style w:type="character" w:customStyle="1" w:styleId="TAHCar">
    <w:name w:val="TAH Car"/>
    <w:link w:val="TAH"/>
    <w:qFormat/>
    <w:rsid w:val="006C0435"/>
    <w:rPr>
      <w:rFonts w:ascii="Arial" w:hAnsi="Arial"/>
      <w:b/>
      <w:sz w:val="18"/>
      <w:lang w:val="en-GB" w:eastAsia="en-US"/>
    </w:rPr>
  </w:style>
  <w:style w:type="character" w:customStyle="1" w:styleId="B1Char">
    <w:name w:val="B1 Char"/>
    <w:link w:val="B1"/>
    <w:qFormat/>
    <w:locked/>
    <w:rsid w:val="006C0435"/>
    <w:rPr>
      <w:rFonts w:ascii="Times New Roman" w:hAnsi="Times New Roman"/>
      <w:lang w:val="en-GB" w:eastAsia="en-US"/>
    </w:rPr>
  </w:style>
  <w:style w:type="character" w:customStyle="1" w:styleId="THChar">
    <w:name w:val="TH Char"/>
    <w:link w:val="TH"/>
    <w:qFormat/>
    <w:rsid w:val="006C0435"/>
    <w:rPr>
      <w:rFonts w:ascii="Arial" w:hAnsi="Arial"/>
      <w:b/>
      <w:lang w:val="en-GB" w:eastAsia="en-US"/>
    </w:rPr>
  </w:style>
  <w:style w:type="character" w:customStyle="1" w:styleId="TANChar">
    <w:name w:val="TAN Char"/>
    <w:link w:val="TAN"/>
    <w:qFormat/>
    <w:rsid w:val="006C0435"/>
    <w:rPr>
      <w:rFonts w:ascii="Arial" w:hAnsi="Arial"/>
      <w:sz w:val="18"/>
      <w:lang w:val="en-GB" w:eastAsia="en-US"/>
    </w:rPr>
  </w:style>
  <w:style w:type="character" w:customStyle="1" w:styleId="B2Char">
    <w:name w:val="B2 Char"/>
    <w:link w:val="B2"/>
    <w:qFormat/>
    <w:rsid w:val="006C0435"/>
    <w:rPr>
      <w:rFonts w:ascii="Times New Roman" w:hAnsi="Times New Roman"/>
      <w:lang w:val="en-GB" w:eastAsia="en-US"/>
    </w:rPr>
  </w:style>
  <w:style w:type="character" w:customStyle="1" w:styleId="B3Char">
    <w:name w:val="B3 Char"/>
    <w:link w:val="B3"/>
    <w:qFormat/>
    <w:rsid w:val="006C0435"/>
    <w:rPr>
      <w:rFonts w:ascii="Times New Roman" w:hAnsi="Times New Roman"/>
      <w:lang w:val="en-GB" w:eastAsia="en-US"/>
    </w:rPr>
  </w:style>
  <w:style w:type="character" w:customStyle="1" w:styleId="B4Char">
    <w:name w:val="B4 Char"/>
    <w:link w:val="B4"/>
    <w:qFormat/>
    <w:rsid w:val="006C0435"/>
    <w:rPr>
      <w:rFonts w:ascii="Times New Roman" w:hAnsi="Times New Roman"/>
      <w:lang w:val="en-GB" w:eastAsia="en-US"/>
    </w:rPr>
  </w:style>
  <w:style w:type="character" w:customStyle="1" w:styleId="B5Char">
    <w:name w:val="B5 Char"/>
    <w:link w:val="B5"/>
    <w:qFormat/>
    <w:rsid w:val="006C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97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B08D5-6949-4555-AA8C-57BD0CF15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9</Pages>
  <Words>2748</Words>
  <Characters>15667</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20</cp:revision>
  <cp:lastPrinted>1899-12-31T23:00:00Z</cp:lastPrinted>
  <dcterms:created xsi:type="dcterms:W3CDTF">2021-01-05T02:27:00Z</dcterms:created>
  <dcterms:modified xsi:type="dcterms:W3CDTF">2021-02-07T03:17:00Z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(3)z+dmhkx4/f7PZPtB3vIZ/8TEulZzCVmi0HEeg+ef96leDwe8ZPQe7v9kld2LwSwXByDDzJNT
hJhq8duJTiEPX+shV0gFlF6fmGaICuSvdaxEJRcmYwT2BTbYfeXgKoGYnjie/R51RZktM0+p
1MBvaZ+i25PQEO3NIK2NoaorGLZnCWJlHRia11+ynD5fLvVBc1FsxnQZ40Fako/bd7nhC3Sc
4wHAIAbcvILJkSXO8n</vt:lpwstr>
  </property>
  <property fmtid="{D5CDD505-2E9C-101B-9397-08002B2CF9AE}" pid="22" name="_2015_ms_pID_7253431">
    <vt:lpwstr>gI0a9004HGG/BgQKwpqGrcw/7WIzGv/o+6nZwQfyToipRKmVNlg3ac
jzT7XAfoAeHpuq+ZXjoJeK7yFxSggdsJrl9wxoDD7QXx6sv2OL4BQ+hTrJjrDIcqHrhRlily
Q9KwAFHfrzWkYQihPjy2QcCefbmtKc/i9mNqLRGx45W3X+bnFKRoXRjSajGMOzPYWFB/JKtP
vZJCyQQ18WxU2P0XsIhz0T+rIh+Ax84qDx8i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1612505382</vt:lpwstr>
  </property>
</Properties>
</file>